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5BBE" w14:textId="56CAB7CA" w:rsidR="007C70A6" w:rsidRDefault="003428AC" w:rsidP="003428AC">
      <w:pPr>
        <w:spacing w:line="360" w:lineRule="auto"/>
        <w:jc w:val="center"/>
        <w:rPr>
          <w:b/>
          <w:bCs w:val="0"/>
        </w:rPr>
      </w:pPr>
      <w:r w:rsidRPr="003428AC">
        <w:rPr>
          <w:b/>
          <w:bCs w:val="0"/>
        </w:rPr>
        <w:t xml:space="preserve">PROJETO DE LEI LEGISLATIVO Nº </w:t>
      </w:r>
      <w:r w:rsidR="00AF7760">
        <w:rPr>
          <w:b/>
          <w:bCs w:val="0"/>
        </w:rPr>
        <w:t>00</w:t>
      </w:r>
      <w:r w:rsidR="0086070A">
        <w:rPr>
          <w:b/>
          <w:bCs w:val="0"/>
        </w:rPr>
        <w:t>6</w:t>
      </w:r>
      <w:r w:rsidRPr="003428AC">
        <w:rPr>
          <w:b/>
          <w:bCs w:val="0"/>
        </w:rPr>
        <w:t>/202</w:t>
      </w:r>
      <w:r w:rsidR="00A06D1D">
        <w:rPr>
          <w:b/>
          <w:bCs w:val="0"/>
        </w:rPr>
        <w:t>5</w:t>
      </w:r>
    </w:p>
    <w:p w14:paraId="4A8A869A" w14:textId="5FA47AFF" w:rsidR="003428AC" w:rsidRDefault="003428AC" w:rsidP="0086070A">
      <w:pPr>
        <w:spacing w:line="360" w:lineRule="auto"/>
        <w:ind w:left="2835"/>
        <w:rPr>
          <w:b/>
          <w:bCs w:val="0"/>
        </w:rPr>
      </w:pPr>
      <w:r>
        <w:rPr>
          <w:b/>
          <w:bCs w:val="0"/>
        </w:rPr>
        <w:t xml:space="preserve">AUTOR: </w:t>
      </w:r>
      <w:r w:rsidR="0086070A">
        <w:rPr>
          <w:b/>
          <w:bCs w:val="0"/>
        </w:rPr>
        <w:t>PRISCILA DE MOURA</w:t>
      </w:r>
    </w:p>
    <w:p w14:paraId="6CFA3CB8" w14:textId="34945327" w:rsidR="003428AC" w:rsidRPr="00AF7760" w:rsidRDefault="003428AC" w:rsidP="00B6461D">
      <w:pPr>
        <w:spacing w:line="360" w:lineRule="auto"/>
        <w:ind w:left="2835"/>
        <w:jc w:val="both"/>
        <w:rPr>
          <w:b/>
          <w:bCs w:val="0"/>
        </w:rPr>
      </w:pPr>
      <w:r w:rsidRPr="00AF7760">
        <w:rPr>
          <w:b/>
          <w:bCs w:val="0"/>
        </w:rPr>
        <w:t>“</w:t>
      </w:r>
      <w:r w:rsidR="00E857A5" w:rsidRPr="00F2325F">
        <w:rPr>
          <w:b/>
          <w:bCs w:val="0"/>
          <w:color w:val="000000"/>
        </w:rPr>
        <w:t>Institui o "Programa IPTU Verde", concedendo descontos no Imposto Predial Territorial Urbano (IPTU), e dá outras providências</w:t>
      </w:r>
      <w:r w:rsidRPr="00AF7760">
        <w:rPr>
          <w:b/>
          <w:bCs w:val="0"/>
        </w:rPr>
        <w:t>.”</w:t>
      </w:r>
    </w:p>
    <w:p w14:paraId="109FC56F" w14:textId="4A36B17A" w:rsidR="003428AC" w:rsidRDefault="003428AC" w:rsidP="00CB59CA">
      <w:pPr>
        <w:spacing w:line="360" w:lineRule="auto"/>
        <w:jc w:val="both"/>
      </w:pPr>
      <w:r>
        <w:t xml:space="preserve">A Câmara Municipal de Porto dos Gaúchos-MT, por seus representantes aprovam, e o Prefeito Municipal </w:t>
      </w:r>
      <w:r w:rsidR="003B53E8">
        <w:t xml:space="preserve">sanciona e </w:t>
      </w:r>
      <w:r>
        <w:t>promulga a seguinte Lei</w:t>
      </w:r>
      <w:r w:rsidR="003B53E8">
        <w:t>:</w:t>
      </w:r>
    </w:p>
    <w:p w14:paraId="2756A49C" w14:textId="0E17F834" w:rsidR="003428AC" w:rsidRDefault="003428AC" w:rsidP="00CB59CA">
      <w:pPr>
        <w:spacing w:line="360" w:lineRule="auto"/>
        <w:jc w:val="both"/>
        <w:rPr>
          <w:bCs w:val="0"/>
          <w:color w:val="000000"/>
        </w:rPr>
      </w:pPr>
      <w:r w:rsidRPr="009331A7">
        <w:rPr>
          <w:b/>
          <w:bCs w:val="0"/>
        </w:rPr>
        <w:t>Art. 1</w:t>
      </w:r>
      <w:proofErr w:type="gramStart"/>
      <w:r w:rsidRPr="009331A7">
        <w:rPr>
          <w:b/>
          <w:bCs w:val="0"/>
        </w:rPr>
        <w:t>º</w:t>
      </w:r>
      <w:r w:rsidR="000468C4">
        <w:rPr>
          <w:b/>
          <w:bCs w:val="0"/>
        </w:rPr>
        <w:t xml:space="preserve"> </w:t>
      </w:r>
      <w:r>
        <w:t xml:space="preserve"> </w:t>
      </w:r>
      <w:r w:rsidR="00E857A5" w:rsidRPr="00F2325F">
        <w:rPr>
          <w:bCs w:val="0"/>
          <w:color w:val="000000"/>
        </w:rPr>
        <w:t>Fica</w:t>
      </w:r>
      <w:proofErr w:type="gramEnd"/>
      <w:r w:rsidR="00E857A5" w:rsidRPr="00F2325F">
        <w:rPr>
          <w:bCs w:val="0"/>
          <w:color w:val="000000"/>
        </w:rPr>
        <w:t xml:space="preserve"> instituído no âmbito do município de </w:t>
      </w:r>
      <w:r w:rsidR="00E857A5">
        <w:rPr>
          <w:bCs w:val="0"/>
          <w:color w:val="000000"/>
        </w:rPr>
        <w:t xml:space="preserve">Porto dos Gaúchos-MT, </w:t>
      </w:r>
      <w:r w:rsidR="00E857A5" w:rsidRPr="00F2325F">
        <w:rPr>
          <w:bCs w:val="0"/>
          <w:color w:val="000000"/>
        </w:rPr>
        <w:t>o Programa IPTU Verde, com objetivo de fomentar medidas que preservem, protejam e recuperem o meio ambiente, ofertando em contrapartida benefícios tributários ao contribuinte.</w:t>
      </w:r>
    </w:p>
    <w:p w14:paraId="2EC3FE54" w14:textId="22E518C7" w:rsidR="003F7474" w:rsidRPr="003F7474" w:rsidRDefault="003F7474" w:rsidP="003F7474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Art. 2º </w:t>
      </w:r>
      <w:r w:rsidRPr="00CE6EA6">
        <w:rPr>
          <w:bCs w:val="0"/>
          <w:color w:val="000000"/>
        </w:rPr>
        <w:t>Para efeitos desta Lei entende-se por:</w:t>
      </w:r>
    </w:p>
    <w:p w14:paraId="3000B0E3" w14:textId="77777777" w:rsidR="003F7474" w:rsidRPr="00CE6EA6" w:rsidRDefault="003F7474" w:rsidP="003F7474">
      <w:pPr>
        <w:spacing w:line="360" w:lineRule="auto"/>
        <w:jc w:val="both"/>
        <w:rPr>
          <w:bCs w:val="0"/>
          <w:color w:val="000000"/>
        </w:rPr>
      </w:pPr>
      <w:r w:rsidRPr="003F7474">
        <w:rPr>
          <w:b/>
          <w:color w:val="000000"/>
        </w:rPr>
        <w:t xml:space="preserve">I - </w:t>
      </w:r>
      <w:r w:rsidRPr="00CE6EA6">
        <w:rPr>
          <w:bCs w:val="0"/>
          <w:color w:val="000000"/>
        </w:rPr>
        <w:t>Sistema de captação e reuso da água da chuva: sistema que capte água da chuva e armazene em reservatórios para utilização do próprio imóvel em atividades que não exijam água potável;</w:t>
      </w:r>
    </w:p>
    <w:p w14:paraId="258EBC2C" w14:textId="77777777" w:rsidR="003F7474" w:rsidRPr="003F7474" w:rsidRDefault="003F7474" w:rsidP="003F7474">
      <w:pPr>
        <w:spacing w:line="360" w:lineRule="auto"/>
        <w:jc w:val="both"/>
        <w:rPr>
          <w:b/>
          <w:color w:val="000000"/>
        </w:rPr>
      </w:pPr>
      <w:r w:rsidRPr="003F7474">
        <w:rPr>
          <w:b/>
          <w:color w:val="000000"/>
        </w:rPr>
        <w:t xml:space="preserve">II - </w:t>
      </w:r>
      <w:r w:rsidRPr="00CE6EA6">
        <w:rPr>
          <w:bCs w:val="0"/>
          <w:color w:val="000000"/>
        </w:rPr>
        <w:t>Limpeza do sistema de esgotamento sanitário: através de empresa capacitada e legalizada para executar o trabalho da limpeza da fossa com comprovante de destinação final de resíduos;</w:t>
      </w:r>
    </w:p>
    <w:p w14:paraId="42E7CE9D" w14:textId="6FD5B74D" w:rsidR="003F7474" w:rsidRPr="003F7474" w:rsidRDefault="003F7474" w:rsidP="003F7474">
      <w:pPr>
        <w:spacing w:line="360" w:lineRule="auto"/>
        <w:jc w:val="both"/>
        <w:rPr>
          <w:b/>
          <w:color w:val="000000"/>
        </w:rPr>
      </w:pPr>
      <w:r w:rsidRPr="003F7474">
        <w:rPr>
          <w:b/>
          <w:color w:val="000000"/>
        </w:rPr>
        <w:t xml:space="preserve">III - </w:t>
      </w:r>
      <w:r w:rsidRPr="00CE6EA6">
        <w:rPr>
          <w:bCs w:val="0"/>
          <w:color w:val="000000"/>
        </w:rPr>
        <w:t>O sistema de geração de energia fotovoltaico: sistema que produz energia limpa e renovável proveniente da luz do sol.</w:t>
      </w:r>
    </w:p>
    <w:p w14:paraId="688CAD1C" w14:textId="7F2889AD" w:rsidR="003428AC" w:rsidRDefault="003428AC" w:rsidP="00CB59CA">
      <w:pPr>
        <w:spacing w:line="360" w:lineRule="auto"/>
        <w:jc w:val="both"/>
      </w:pPr>
      <w:r w:rsidRPr="009331A7">
        <w:rPr>
          <w:b/>
          <w:bCs w:val="0"/>
        </w:rPr>
        <w:t xml:space="preserve">Art. </w:t>
      </w:r>
      <w:r w:rsidR="00CE6EA6">
        <w:rPr>
          <w:b/>
          <w:bCs w:val="0"/>
        </w:rPr>
        <w:t>3</w:t>
      </w:r>
      <w:proofErr w:type="gramStart"/>
      <w:r w:rsidRPr="009331A7">
        <w:rPr>
          <w:b/>
          <w:bCs w:val="0"/>
        </w:rPr>
        <w:t>º</w:t>
      </w:r>
      <w:r w:rsidRPr="003428AC">
        <w:t xml:space="preserve">  </w:t>
      </w:r>
      <w:r w:rsidR="00CE6EA6" w:rsidRPr="00CE6EA6">
        <w:t>A</w:t>
      </w:r>
      <w:proofErr w:type="gramEnd"/>
      <w:r w:rsidR="00CE6EA6" w:rsidRPr="00CE6EA6">
        <w:t xml:space="preserve"> título de incentivo, será concedido o desconto de 3% (três por cento) no Imposto Predial e Territorial Urbano ao imóvel que tiver instalado o sistema de reuso da água.</w:t>
      </w:r>
    </w:p>
    <w:p w14:paraId="112C8583" w14:textId="4EFCA4A3" w:rsidR="00FD3973" w:rsidRDefault="00FD3973" w:rsidP="00CB59CA">
      <w:pPr>
        <w:spacing w:line="360" w:lineRule="auto"/>
        <w:jc w:val="both"/>
      </w:pPr>
      <w:r w:rsidRPr="00FD3973">
        <w:rPr>
          <w:b/>
          <w:bCs w:val="0"/>
        </w:rPr>
        <w:t>Art. 4</w:t>
      </w:r>
      <w:proofErr w:type="gramStart"/>
      <w:r w:rsidRPr="00FD3973">
        <w:rPr>
          <w:b/>
          <w:bCs w:val="0"/>
        </w:rPr>
        <w:t>º</w:t>
      </w:r>
      <w:r>
        <w:t xml:space="preserve">  </w:t>
      </w:r>
      <w:r w:rsidRPr="00FD3973">
        <w:t>A</w:t>
      </w:r>
      <w:proofErr w:type="gramEnd"/>
      <w:r w:rsidRPr="00FD3973">
        <w:t xml:space="preserve"> título de incentivo, será concedido o desconto de 3% (três por cento) no Imposto Predial e Territorial Urbano ao imóvel que possuir sistema de geração de energia fotovoltaica.</w:t>
      </w:r>
    </w:p>
    <w:p w14:paraId="5C0F0DB9" w14:textId="78B6E098" w:rsidR="00FD3973" w:rsidRDefault="00BB3664" w:rsidP="00CB59CA">
      <w:pPr>
        <w:spacing w:line="360" w:lineRule="auto"/>
        <w:jc w:val="both"/>
        <w:rPr>
          <w:bCs w:val="0"/>
          <w:color w:val="000000"/>
        </w:rPr>
      </w:pPr>
      <w:r w:rsidRPr="00BB3664">
        <w:rPr>
          <w:b/>
          <w:bCs w:val="0"/>
        </w:rPr>
        <w:lastRenderedPageBreak/>
        <w:t>Art. 5</w:t>
      </w:r>
      <w:proofErr w:type="gramStart"/>
      <w:r w:rsidRPr="00BB3664">
        <w:rPr>
          <w:b/>
          <w:bCs w:val="0"/>
        </w:rPr>
        <w:t>º</w:t>
      </w:r>
      <w:r>
        <w:t xml:space="preserve">  </w:t>
      </w:r>
      <w:r w:rsidRPr="00F2325F">
        <w:rPr>
          <w:bCs w:val="0"/>
          <w:color w:val="000000"/>
        </w:rPr>
        <w:t>A</w:t>
      </w:r>
      <w:proofErr w:type="gramEnd"/>
      <w:r w:rsidRPr="00F2325F">
        <w:rPr>
          <w:bCs w:val="0"/>
          <w:color w:val="000000"/>
        </w:rPr>
        <w:t xml:space="preserve"> título de incentivo, será concedido o desconto de 3% (três por cento) no Imposto Predial e Territorial Urbano ao imóvel que efetuar limpeza do sistema de esgotamento sanitário.</w:t>
      </w:r>
    </w:p>
    <w:p w14:paraId="4656BCD2" w14:textId="77777777" w:rsidR="00BB3664" w:rsidRPr="00BB3664" w:rsidRDefault="00BB3664" w:rsidP="00BB3664">
      <w:pPr>
        <w:spacing w:line="360" w:lineRule="auto"/>
        <w:jc w:val="both"/>
      </w:pPr>
      <w:r w:rsidRPr="00BB3664">
        <w:rPr>
          <w:b/>
        </w:rPr>
        <w:t>Parágrafo Único</w:t>
      </w:r>
      <w:r w:rsidRPr="00BB3664">
        <w:t>.  O comprovante de limpeza do sistema de esgotamento sanitário será válido no ano seguinte da sua execução, devendo ser protocolado até o dia 15 de dezembro de cada ano, podendo ocorrer somente no intervalo de 3 anos.</w:t>
      </w:r>
    </w:p>
    <w:p w14:paraId="2CCC4D8E" w14:textId="1AA5ACCA" w:rsidR="00BB3664" w:rsidRPr="00BB3664" w:rsidRDefault="00BB3664" w:rsidP="00BB3664">
      <w:pPr>
        <w:spacing w:line="360" w:lineRule="auto"/>
        <w:jc w:val="both"/>
      </w:pPr>
      <w:r w:rsidRPr="00BB3664">
        <w:rPr>
          <w:b/>
        </w:rPr>
        <w:t>Art. 6º</w:t>
      </w:r>
      <w:r w:rsidRPr="00BB3664">
        <w:t xml:space="preserve"> O interessado em obter o benefício tributário deve protocolar o pedido até o dia 15 de dezembro do ano anterior ao do exercício em que deseja o desconto tributário, mediante a apresentação da identificação do imóvel, o número do Cadastro Imobiliário Municipal e os documentos comprobatórios definidos em norma específica.</w:t>
      </w:r>
    </w:p>
    <w:p w14:paraId="34C817F4" w14:textId="77777777" w:rsidR="00BB3664" w:rsidRPr="00BB3664" w:rsidRDefault="00BB3664" w:rsidP="00BB3664">
      <w:pPr>
        <w:spacing w:line="360" w:lineRule="auto"/>
        <w:jc w:val="both"/>
      </w:pPr>
      <w:r w:rsidRPr="00BB3664">
        <w:rPr>
          <w:b/>
        </w:rPr>
        <w:t>Parágrafo Único</w:t>
      </w:r>
      <w:r w:rsidRPr="00BB3664">
        <w:t>. Para obter o incentivo fiscal, o contribuinte deverá estar em dia com suas obrigações tributárias.</w:t>
      </w:r>
    </w:p>
    <w:p w14:paraId="25235EC8" w14:textId="60E29454" w:rsidR="00CA6CFB" w:rsidRPr="00CA6CFB" w:rsidRDefault="00CA6CFB" w:rsidP="00CA6CFB">
      <w:pPr>
        <w:spacing w:line="360" w:lineRule="auto"/>
        <w:jc w:val="both"/>
      </w:pPr>
      <w:r w:rsidRPr="00CA6CFB">
        <w:rPr>
          <w:b/>
        </w:rPr>
        <w:t>Art. 7º</w:t>
      </w:r>
      <w:r w:rsidRPr="00CA6CFB">
        <w:t xml:space="preserve"> A renovação do pedido do benefício tributário deverá ser feita anualmente.</w:t>
      </w:r>
    </w:p>
    <w:p w14:paraId="7AFC0025" w14:textId="4B7480BA" w:rsidR="00CA6CFB" w:rsidRDefault="00CA6CFB" w:rsidP="00CA6CFB">
      <w:pPr>
        <w:spacing w:line="360" w:lineRule="auto"/>
        <w:jc w:val="both"/>
      </w:pPr>
      <w:r w:rsidRPr="00CA6CFB">
        <w:rPr>
          <w:b/>
        </w:rPr>
        <w:t>Art. 8º</w:t>
      </w:r>
      <w:r w:rsidRPr="00CA6CFB">
        <w:t xml:space="preserve"> Permanecem inalterados os benefícios concedidos de isenção e descontos constantes no código tributário municipal.</w:t>
      </w:r>
    </w:p>
    <w:p w14:paraId="090C8371" w14:textId="76B5380A" w:rsidR="00870EA1" w:rsidRPr="00870EA1" w:rsidRDefault="00870EA1" w:rsidP="00870EA1">
      <w:pPr>
        <w:spacing w:line="360" w:lineRule="auto"/>
        <w:jc w:val="both"/>
      </w:pPr>
      <w:r w:rsidRPr="00870EA1">
        <w:rPr>
          <w:b/>
        </w:rPr>
        <w:t>Art. 9º</w:t>
      </w:r>
      <w:r w:rsidRPr="00870EA1">
        <w:t xml:space="preserve"> Os benefícios de que tratam os artigos 3º, 4º e 5º e os constantes no código tributário podem ser cumulativos.</w:t>
      </w:r>
    </w:p>
    <w:p w14:paraId="6D83B858" w14:textId="5D92B6FD" w:rsidR="00870EA1" w:rsidRPr="00870EA1" w:rsidRDefault="00870EA1" w:rsidP="00870EA1">
      <w:pPr>
        <w:spacing w:line="360" w:lineRule="auto"/>
        <w:jc w:val="both"/>
      </w:pPr>
      <w:r w:rsidRPr="00870EA1">
        <w:rPr>
          <w:b/>
        </w:rPr>
        <w:t xml:space="preserve">Art. </w:t>
      </w:r>
      <w:proofErr w:type="gramStart"/>
      <w:r w:rsidRPr="00870EA1">
        <w:rPr>
          <w:b/>
        </w:rPr>
        <w:t>10</w:t>
      </w:r>
      <w:r>
        <w:rPr>
          <w:b/>
        </w:rPr>
        <w:t xml:space="preserve"> </w:t>
      </w:r>
      <w:r w:rsidRPr="00870EA1">
        <w:t xml:space="preserve"> O</w:t>
      </w:r>
      <w:proofErr w:type="gramEnd"/>
      <w:r w:rsidRPr="00870EA1">
        <w:t xml:space="preserve"> benefício será extinto quando:</w:t>
      </w:r>
    </w:p>
    <w:p w14:paraId="71440000" w14:textId="77777777" w:rsidR="00870EA1" w:rsidRPr="00870EA1" w:rsidRDefault="00870EA1" w:rsidP="00870EA1">
      <w:pPr>
        <w:spacing w:line="360" w:lineRule="auto"/>
        <w:jc w:val="both"/>
      </w:pPr>
      <w:r w:rsidRPr="00870EA1">
        <w:t>I - Verificado pelo setor competente o descumprimento das exigências que justificaram os incentivos;</w:t>
      </w:r>
    </w:p>
    <w:p w14:paraId="58C0FFE7" w14:textId="77777777" w:rsidR="00870EA1" w:rsidRPr="00870EA1" w:rsidRDefault="00870EA1" w:rsidP="00870EA1">
      <w:pPr>
        <w:spacing w:line="360" w:lineRule="auto"/>
        <w:jc w:val="both"/>
      </w:pPr>
      <w:r w:rsidRPr="00870EA1">
        <w:t>II - O interessado não fornecer as informações solicitadas ou essas forem falsas.</w:t>
      </w:r>
    </w:p>
    <w:p w14:paraId="6C4696A9" w14:textId="4F8005E7" w:rsidR="00870EA1" w:rsidRPr="00870EA1" w:rsidRDefault="00870EA1" w:rsidP="00870EA1">
      <w:pPr>
        <w:spacing w:line="360" w:lineRule="auto"/>
        <w:jc w:val="both"/>
      </w:pPr>
      <w:r w:rsidRPr="00870EA1">
        <w:rPr>
          <w:b/>
        </w:rPr>
        <w:t xml:space="preserve">Art. </w:t>
      </w:r>
      <w:proofErr w:type="gramStart"/>
      <w:r w:rsidRPr="00870EA1">
        <w:rPr>
          <w:b/>
        </w:rPr>
        <w:t>11</w:t>
      </w:r>
      <w:r>
        <w:t xml:space="preserve">  </w:t>
      </w:r>
      <w:r w:rsidRPr="00870EA1">
        <w:t>Esta</w:t>
      </w:r>
      <w:proofErr w:type="gramEnd"/>
      <w:r w:rsidRPr="00870EA1">
        <w:t xml:space="preserve"> lei entrará em vigor no dia 1º de janeiro de 202</w:t>
      </w:r>
      <w:r w:rsidR="00A95D9B">
        <w:t>6</w:t>
      </w:r>
      <w:r w:rsidRPr="00870EA1">
        <w:t>.</w:t>
      </w:r>
    </w:p>
    <w:p w14:paraId="2E082052" w14:textId="0CB89ED9" w:rsidR="00870EA1" w:rsidRPr="00870EA1" w:rsidRDefault="00870EA1" w:rsidP="00870EA1">
      <w:pPr>
        <w:spacing w:line="360" w:lineRule="auto"/>
        <w:jc w:val="both"/>
      </w:pPr>
      <w:r w:rsidRPr="00870EA1">
        <w:rPr>
          <w:b/>
        </w:rPr>
        <w:t xml:space="preserve">Art. </w:t>
      </w:r>
      <w:proofErr w:type="gramStart"/>
      <w:r w:rsidRPr="00870EA1">
        <w:rPr>
          <w:b/>
        </w:rPr>
        <w:t>12</w:t>
      </w:r>
      <w:r>
        <w:rPr>
          <w:b/>
        </w:rPr>
        <w:t xml:space="preserve"> </w:t>
      </w:r>
      <w:r w:rsidRPr="00870EA1">
        <w:t xml:space="preserve"> Esta</w:t>
      </w:r>
      <w:proofErr w:type="gramEnd"/>
      <w:r w:rsidRPr="00870EA1">
        <w:t xml:space="preserve"> lei será regulamentada por decreto no que couber.</w:t>
      </w:r>
    </w:p>
    <w:p w14:paraId="7324292F" w14:textId="77777777" w:rsidR="00870EA1" w:rsidRPr="00CA6CFB" w:rsidRDefault="00870EA1" w:rsidP="00CA6CFB">
      <w:pPr>
        <w:spacing w:line="360" w:lineRule="auto"/>
        <w:jc w:val="both"/>
      </w:pPr>
    </w:p>
    <w:p w14:paraId="4E4E9372" w14:textId="77777777" w:rsidR="00BB3664" w:rsidRPr="003428AC" w:rsidRDefault="00BB3664" w:rsidP="00CB59CA">
      <w:pPr>
        <w:spacing w:line="360" w:lineRule="auto"/>
        <w:jc w:val="both"/>
      </w:pPr>
    </w:p>
    <w:p w14:paraId="5590D071" w14:textId="1C42DE2A" w:rsidR="003428AC" w:rsidRDefault="003428AC" w:rsidP="00CB59CA">
      <w:pPr>
        <w:spacing w:line="360" w:lineRule="auto"/>
        <w:jc w:val="both"/>
      </w:pPr>
      <w:r>
        <w:t>Sala das Sessões</w:t>
      </w:r>
      <w:r w:rsidR="00CA1CC4">
        <w:t xml:space="preserve">, </w:t>
      </w:r>
      <w:r w:rsidR="00A95D9B">
        <w:t>12 de maio</w:t>
      </w:r>
      <w:r w:rsidR="00A06D1D">
        <w:t xml:space="preserve"> de 2025</w:t>
      </w:r>
      <w:r>
        <w:t>.</w:t>
      </w:r>
    </w:p>
    <w:p w14:paraId="4578D029" w14:textId="77777777" w:rsidR="009331A7" w:rsidRDefault="009331A7" w:rsidP="00CB59CA">
      <w:pPr>
        <w:spacing w:line="360" w:lineRule="auto"/>
        <w:jc w:val="both"/>
      </w:pPr>
    </w:p>
    <w:p w14:paraId="31656FD4" w14:textId="77777777" w:rsidR="003428AC" w:rsidRDefault="003428AC" w:rsidP="003428AC">
      <w:pPr>
        <w:spacing w:after="0" w:line="240" w:lineRule="auto"/>
        <w:ind w:firstLine="1701"/>
        <w:jc w:val="both"/>
      </w:pPr>
    </w:p>
    <w:p w14:paraId="11DDD1C8" w14:textId="2E092F39" w:rsidR="003428AC" w:rsidRDefault="003428AC" w:rsidP="003428AC">
      <w:pPr>
        <w:spacing w:after="0" w:line="240" w:lineRule="auto"/>
        <w:ind w:firstLine="1701"/>
        <w:jc w:val="both"/>
        <w:sectPr w:rsidR="003428AC" w:rsidSect="00A95D9B">
          <w:pgSz w:w="11906" w:h="16838"/>
          <w:pgMar w:top="3403" w:right="1701" w:bottom="1560" w:left="1701" w:header="708" w:footer="708" w:gutter="0"/>
          <w:cols w:space="708"/>
          <w:docGrid w:linePitch="360"/>
        </w:sectPr>
      </w:pPr>
    </w:p>
    <w:p w14:paraId="2A00E49B" w14:textId="77777777" w:rsidR="000468C4" w:rsidRDefault="00A06D1D" w:rsidP="003428AC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PRISCILA DE MOURA</w:t>
      </w:r>
    </w:p>
    <w:p w14:paraId="1AAE3AB0" w14:textId="5F2A0743" w:rsidR="003428AC" w:rsidRDefault="00A95D9B" w:rsidP="003428AC">
      <w:pPr>
        <w:spacing w:after="0" w:line="240" w:lineRule="auto"/>
        <w:jc w:val="center"/>
      </w:pPr>
      <w:r>
        <w:t>Vereadora</w:t>
      </w:r>
    </w:p>
    <w:p w14:paraId="3EADF893" w14:textId="77777777" w:rsidR="003428AC" w:rsidRDefault="003428AC" w:rsidP="00A95D9B">
      <w:pPr>
        <w:spacing w:line="360" w:lineRule="auto"/>
        <w:jc w:val="both"/>
        <w:sectPr w:rsidR="003428AC" w:rsidSect="00A95D9B">
          <w:type w:val="continuous"/>
          <w:pgSz w:w="11906" w:h="16838"/>
          <w:pgMar w:top="3544" w:right="1274" w:bottom="1417" w:left="1701" w:header="708" w:footer="708" w:gutter="0"/>
          <w:cols w:space="213"/>
          <w:docGrid w:linePitch="360"/>
        </w:sectPr>
      </w:pPr>
    </w:p>
    <w:p w14:paraId="2D2E286D" w14:textId="77777777" w:rsidR="000468C4" w:rsidRDefault="000468C4" w:rsidP="002C0931">
      <w:pPr>
        <w:spacing w:after="0" w:line="360" w:lineRule="auto"/>
        <w:jc w:val="center"/>
        <w:rPr>
          <w:b/>
          <w:bCs w:val="0"/>
        </w:rPr>
      </w:pPr>
    </w:p>
    <w:p w14:paraId="29D3EAC6" w14:textId="77777777" w:rsidR="000468C4" w:rsidRDefault="000468C4" w:rsidP="002C0931">
      <w:pPr>
        <w:spacing w:after="0" w:line="360" w:lineRule="auto"/>
        <w:jc w:val="center"/>
        <w:rPr>
          <w:b/>
          <w:bCs w:val="0"/>
        </w:rPr>
      </w:pPr>
    </w:p>
    <w:p w14:paraId="6E8470C6" w14:textId="77777777" w:rsidR="00A95D9B" w:rsidRDefault="00A95D9B" w:rsidP="002C0931">
      <w:pPr>
        <w:spacing w:after="0" w:line="360" w:lineRule="auto"/>
        <w:jc w:val="center"/>
        <w:rPr>
          <w:b/>
          <w:bCs w:val="0"/>
        </w:rPr>
      </w:pPr>
    </w:p>
    <w:p w14:paraId="6A67A5E0" w14:textId="77777777" w:rsidR="00A95D9B" w:rsidRDefault="00A95D9B" w:rsidP="002C0931">
      <w:pPr>
        <w:spacing w:after="0" w:line="360" w:lineRule="auto"/>
        <w:jc w:val="center"/>
        <w:rPr>
          <w:b/>
          <w:bCs w:val="0"/>
        </w:rPr>
      </w:pPr>
    </w:p>
    <w:p w14:paraId="0B9AC96C" w14:textId="77777777" w:rsidR="00A95D9B" w:rsidRDefault="00A95D9B" w:rsidP="002C0931">
      <w:pPr>
        <w:spacing w:after="0" w:line="360" w:lineRule="auto"/>
        <w:jc w:val="center"/>
        <w:rPr>
          <w:b/>
          <w:bCs w:val="0"/>
        </w:rPr>
      </w:pPr>
    </w:p>
    <w:p w14:paraId="17362D44" w14:textId="77777777" w:rsidR="00A95D9B" w:rsidRDefault="00A95D9B" w:rsidP="002C0931">
      <w:pPr>
        <w:spacing w:after="0" w:line="360" w:lineRule="auto"/>
        <w:jc w:val="center"/>
        <w:rPr>
          <w:b/>
          <w:bCs w:val="0"/>
        </w:rPr>
      </w:pPr>
    </w:p>
    <w:p w14:paraId="27F591BC" w14:textId="77777777" w:rsidR="00A95D9B" w:rsidRDefault="00A95D9B" w:rsidP="002C0931">
      <w:pPr>
        <w:spacing w:after="0" w:line="360" w:lineRule="auto"/>
        <w:jc w:val="center"/>
        <w:rPr>
          <w:b/>
          <w:bCs w:val="0"/>
        </w:rPr>
      </w:pPr>
    </w:p>
    <w:p w14:paraId="655DF513" w14:textId="77777777" w:rsidR="00A95D9B" w:rsidRDefault="00A95D9B" w:rsidP="002C0931">
      <w:pPr>
        <w:spacing w:after="0" w:line="360" w:lineRule="auto"/>
        <w:jc w:val="center"/>
        <w:rPr>
          <w:b/>
          <w:bCs w:val="0"/>
        </w:rPr>
      </w:pPr>
    </w:p>
    <w:p w14:paraId="053FA291" w14:textId="77777777" w:rsidR="00A95D9B" w:rsidRDefault="00A95D9B" w:rsidP="002C0931">
      <w:pPr>
        <w:spacing w:after="0" w:line="360" w:lineRule="auto"/>
        <w:jc w:val="center"/>
        <w:rPr>
          <w:b/>
          <w:bCs w:val="0"/>
        </w:rPr>
      </w:pPr>
    </w:p>
    <w:p w14:paraId="0CE2D60A" w14:textId="77777777" w:rsidR="00A95D9B" w:rsidRDefault="00A95D9B" w:rsidP="002C0931">
      <w:pPr>
        <w:spacing w:after="0" w:line="360" w:lineRule="auto"/>
        <w:jc w:val="center"/>
        <w:rPr>
          <w:b/>
          <w:bCs w:val="0"/>
        </w:rPr>
      </w:pPr>
    </w:p>
    <w:p w14:paraId="4A4857D4" w14:textId="77777777" w:rsidR="00A95D9B" w:rsidRDefault="00A95D9B" w:rsidP="002C0931">
      <w:pPr>
        <w:spacing w:after="0" w:line="360" w:lineRule="auto"/>
        <w:jc w:val="center"/>
        <w:rPr>
          <w:b/>
          <w:bCs w:val="0"/>
        </w:rPr>
      </w:pPr>
    </w:p>
    <w:p w14:paraId="3CA7E633" w14:textId="77777777" w:rsidR="00A95D9B" w:rsidRDefault="00A95D9B" w:rsidP="002C0931">
      <w:pPr>
        <w:spacing w:after="0" w:line="360" w:lineRule="auto"/>
        <w:jc w:val="center"/>
        <w:rPr>
          <w:b/>
          <w:bCs w:val="0"/>
        </w:rPr>
      </w:pPr>
    </w:p>
    <w:p w14:paraId="28869EFB" w14:textId="77777777" w:rsidR="00A95D9B" w:rsidRDefault="00A95D9B" w:rsidP="002C0931">
      <w:pPr>
        <w:spacing w:after="0" w:line="360" w:lineRule="auto"/>
        <w:jc w:val="center"/>
        <w:rPr>
          <w:b/>
          <w:bCs w:val="0"/>
        </w:rPr>
      </w:pPr>
    </w:p>
    <w:p w14:paraId="0DCA1EDC" w14:textId="77777777" w:rsidR="00A95D9B" w:rsidRDefault="00A95D9B" w:rsidP="002C0931">
      <w:pPr>
        <w:spacing w:after="0" w:line="360" w:lineRule="auto"/>
        <w:jc w:val="center"/>
        <w:rPr>
          <w:b/>
          <w:bCs w:val="0"/>
        </w:rPr>
      </w:pPr>
    </w:p>
    <w:p w14:paraId="2F688DAD" w14:textId="77777777" w:rsidR="00A95D9B" w:rsidRDefault="00A95D9B" w:rsidP="002C0931">
      <w:pPr>
        <w:spacing w:after="0" w:line="360" w:lineRule="auto"/>
        <w:jc w:val="center"/>
        <w:rPr>
          <w:b/>
          <w:bCs w:val="0"/>
        </w:rPr>
      </w:pPr>
    </w:p>
    <w:p w14:paraId="55695944" w14:textId="77777777" w:rsidR="00A95D9B" w:rsidRDefault="00A95D9B" w:rsidP="002C0931">
      <w:pPr>
        <w:spacing w:after="0" w:line="360" w:lineRule="auto"/>
        <w:jc w:val="center"/>
        <w:rPr>
          <w:b/>
          <w:bCs w:val="0"/>
        </w:rPr>
      </w:pPr>
    </w:p>
    <w:p w14:paraId="1A9372BE" w14:textId="77777777" w:rsidR="00A95D9B" w:rsidRDefault="00A95D9B" w:rsidP="002C0931">
      <w:pPr>
        <w:spacing w:after="0" w:line="360" w:lineRule="auto"/>
        <w:jc w:val="center"/>
        <w:rPr>
          <w:b/>
          <w:bCs w:val="0"/>
        </w:rPr>
      </w:pPr>
    </w:p>
    <w:p w14:paraId="5C2F824F" w14:textId="77777777" w:rsidR="00A95D9B" w:rsidRDefault="00A95D9B" w:rsidP="002C0931">
      <w:pPr>
        <w:spacing w:after="0" w:line="360" w:lineRule="auto"/>
        <w:jc w:val="center"/>
        <w:rPr>
          <w:b/>
          <w:bCs w:val="0"/>
        </w:rPr>
      </w:pPr>
    </w:p>
    <w:p w14:paraId="11F3259D" w14:textId="77777777" w:rsidR="00A95D9B" w:rsidRDefault="00A95D9B" w:rsidP="002C0931">
      <w:pPr>
        <w:spacing w:after="0" w:line="360" w:lineRule="auto"/>
        <w:jc w:val="center"/>
        <w:rPr>
          <w:b/>
          <w:bCs w:val="0"/>
        </w:rPr>
      </w:pPr>
    </w:p>
    <w:p w14:paraId="1065EC80" w14:textId="77777777" w:rsidR="00A95D9B" w:rsidRDefault="00A95D9B" w:rsidP="002C0931">
      <w:pPr>
        <w:spacing w:after="0" w:line="360" w:lineRule="auto"/>
        <w:jc w:val="center"/>
        <w:rPr>
          <w:b/>
          <w:bCs w:val="0"/>
        </w:rPr>
      </w:pPr>
    </w:p>
    <w:p w14:paraId="6801685D" w14:textId="77777777" w:rsidR="00A95D9B" w:rsidRDefault="00A95D9B" w:rsidP="002C0931">
      <w:pPr>
        <w:spacing w:after="0" w:line="360" w:lineRule="auto"/>
        <w:jc w:val="center"/>
        <w:rPr>
          <w:b/>
          <w:bCs w:val="0"/>
        </w:rPr>
      </w:pPr>
    </w:p>
    <w:p w14:paraId="3D5B41F7" w14:textId="77777777" w:rsidR="00A95D9B" w:rsidRDefault="00A95D9B" w:rsidP="002C0931">
      <w:pPr>
        <w:spacing w:after="0" w:line="360" w:lineRule="auto"/>
        <w:jc w:val="center"/>
        <w:rPr>
          <w:b/>
          <w:bCs w:val="0"/>
        </w:rPr>
      </w:pPr>
    </w:p>
    <w:p w14:paraId="4E1796D5" w14:textId="5ED1987D" w:rsidR="003428AC" w:rsidRDefault="003428AC" w:rsidP="00201AFA">
      <w:pPr>
        <w:spacing w:after="0" w:line="360" w:lineRule="auto"/>
        <w:jc w:val="center"/>
        <w:rPr>
          <w:b/>
          <w:bCs w:val="0"/>
        </w:rPr>
      </w:pPr>
      <w:r w:rsidRPr="002C0931">
        <w:rPr>
          <w:b/>
          <w:bCs w:val="0"/>
        </w:rPr>
        <w:lastRenderedPageBreak/>
        <w:t>JUSTIFICATIVA</w:t>
      </w:r>
    </w:p>
    <w:p w14:paraId="133DA604" w14:textId="77777777" w:rsidR="00201AFA" w:rsidRPr="002C0931" w:rsidRDefault="00201AFA" w:rsidP="00201AFA">
      <w:pPr>
        <w:spacing w:after="0" w:line="360" w:lineRule="auto"/>
        <w:jc w:val="center"/>
        <w:rPr>
          <w:b/>
          <w:bCs w:val="0"/>
        </w:rPr>
      </w:pPr>
    </w:p>
    <w:p w14:paraId="0A97424E" w14:textId="77777777" w:rsidR="00201AFA" w:rsidRDefault="00201AFA" w:rsidP="00201AFA">
      <w:pPr>
        <w:spacing w:after="0" w:line="360" w:lineRule="auto"/>
        <w:ind w:firstLine="1701"/>
        <w:jc w:val="both"/>
      </w:pPr>
      <w:r>
        <w:t>O presente Projeto de Lei Legislativo tem por objetivo instituir, no âmbito do Município de Porto dos Gaúchos-MT, o "Programa IPTU Verde", que visa incentivar a adoção de práticas sustentáveis por parte dos contribuintes mediante a concessão de descontos no Imposto Predial e Territorial Urbano (IPTU).</w:t>
      </w:r>
    </w:p>
    <w:p w14:paraId="4D6D3844" w14:textId="77777777" w:rsidR="00201AFA" w:rsidRDefault="00201AFA" w:rsidP="00201AFA">
      <w:pPr>
        <w:spacing w:after="0" w:line="360" w:lineRule="auto"/>
        <w:ind w:firstLine="1701"/>
        <w:jc w:val="both"/>
      </w:pPr>
      <w:r>
        <w:t xml:space="preserve">A proposta está em consonância com os princípios constitucionais da proteção ambiental e do desenvolvimento sustentável, previstos no artigo 225 da Constituição Federal, segundo o qual “todos têm direito ao meio ambiente ecologicamente equilibrado”, </w:t>
      </w:r>
      <w:r w:rsidRPr="00ED3A0B">
        <w:rPr>
          <w:b/>
          <w:bCs w:val="0"/>
        </w:rPr>
        <w:t>sendo dever do poder público promover políticas que assegurem esse direito, inclusive mediante incentivos fiscais</w:t>
      </w:r>
      <w:r>
        <w:t>.</w:t>
      </w:r>
    </w:p>
    <w:p w14:paraId="154E6690" w14:textId="4802585A" w:rsidR="00201AFA" w:rsidRDefault="00201AFA" w:rsidP="00201AFA">
      <w:pPr>
        <w:spacing w:after="0" w:line="360" w:lineRule="auto"/>
        <w:ind w:firstLine="1701"/>
        <w:jc w:val="both"/>
      </w:pPr>
      <w:r>
        <w:t xml:space="preserve">Nesse </w:t>
      </w:r>
      <w:r w:rsidR="00ED3A0B">
        <w:t>sentido</w:t>
      </w:r>
      <w:r>
        <w:t xml:space="preserve">, </w:t>
      </w:r>
      <w:r w:rsidR="00ED3A0B">
        <w:t>a presente proposta de</w:t>
      </w:r>
      <w:r>
        <w:t xml:space="preserve"> Programa IPTU Verde surge como importante instrumento de indução de condutas ambientalmente responsáveis, recompensando o contribuinte que adota medidas que contribuem diretamente para a preservação dos recursos naturais, a mitigação dos impactos ambientais e a melhoria da qualidade de vida urbana.</w:t>
      </w:r>
    </w:p>
    <w:p w14:paraId="1D3D86FE" w14:textId="77777777" w:rsidR="00201AFA" w:rsidRDefault="00201AFA" w:rsidP="00201AFA">
      <w:pPr>
        <w:spacing w:after="0" w:line="360" w:lineRule="auto"/>
        <w:ind w:firstLine="1701"/>
        <w:jc w:val="both"/>
      </w:pPr>
      <w:r>
        <w:t>Ademais, a proposta prevê a possibilidade de cumulação dos benefícios, o que estimula a adoção conjunta das medidas sustentáveis, tornando-se uma política eficaz de estímulo ao engajamento ambiental da sociedade.</w:t>
      </w:r>
    </w:p>
    <w:p w14:paraId="09B8711C" w14:textId="77777777" w:rsidR="00201AFA" w:rsidRDefault="00201AFA" w:rsidP="00201AFA">
      <w:pPr>
        <w:spacing w:after="0" w:line="360" w:lineRule="auto"/>
        <w:ind w:firstLine="1701"/>
        <w:jc w:val="both"/>
      </w:pPr>
      <w:r>
        <w:t>Diante do exposto, considerando os relevantes interesses ambientais e sociais envolvidos, bem como o respeito aos princípios tributários e administrativos, submeto o presente Projeto de Lei à apreciação dos nobres pares, esperando contar com sua aprovação.</w:t>
      </w:r>
    </w:p>
    <w:p w14:paraId="0F1A1541" w14:textId="77777777" w:rsidR="00201AFA" w:rsidRDefault="00201AFA" w:rsidP="00201AFA">
      <w:pPr>
        <w:spacing w:after="0" w:line="360" w:lineRule="auto"/>
        <w:ind w:firstLine="1701"/>
        <w:jc w:val="both"/>
      </w:pPr>
      <w:r>
        <w:t>Sala das Sessões, 12 de maio de 2025.</w:t>
      </w:r>
    </w:p>
    <w:p w14:paraId="76AE2185" w14:textId="3107C168" w:rsidR="00201AFA" w:rsidRDefault="00201AFA" w:rsidP="00201AFA">
      <w:pPr>
        <w:spacing w:after="0" w:line="360" w:lineRule="auto"/>
        <w:ind w:firstLine="1701"/>
        <w:jc w:val="both"/>
      </w:pPr>
    </w:p>
    <w:p w14:paraId="644A2426" w14:textId="77777777" w:rsidR="00DD2D02" w:rsidRDefault="00DD2D02" w:rsidP="00201AFA">
      <w:pPr>
        <w:spacing w:after="0" w:line="360" w:lineRule="auto"/>
        <w:ind w:firstLine="1701"/>
        <w:jc w:val="both"/>
      </w:pPr>
    </w:p>
    <w:p w14:paraId="1148F364" w14:textId="77777777" w:rsidR="00201AFA" w:rsidRPr="00DD2D02" w:rsidRDefault="00201AFA" w:rsidP="00DD2D02">
      <w:pPr>
        <w:spacing w:after="0" w:line="360" w:lineRule="auto"/>
        <w:jc w:val="center"/>
        <w:rPr>
          <w:b/>
          <w:bCs w:val="0"/>
        </w:rPr>
      </w:pPr>
      <w:r w:rsidRPr="00DD2D02">
        <w:rPr>
          <w:b/>
          <w:bCs w:val="0"/>
        </w:rPr>
        <w:t>PRISCILA DE MOURA</w:t>
      </w:r>
    </w:p>
    <w:p w14:paraId="36ADF169" w14:textId="77777777" w:rsidR="00201AFA" w:rsidRDefault="00201AFA" w:rsidP="00DD2D02">
      <w:pPr>
        <w:spacing w:after="0" w:line="360" w:lineRule="auto"/>
        <w:jc w:val="center"/>
      </w:pPr>
      <w:r>
        <w:t>Vereadora</w:t>
      </w:r>
    </w:p>
    <w:p w14:paraId="04128503" w14:textId="77777777" w:rsidR="002C0931" w:rsidRPr="003428AC" w:rsidRDefault="002C0931" w:rsidP="003428AC">
      <w:pPr>
        <w:spacing w:after="0" w:line="240" w:lineRule="auto"/>
      </w:pPr>
    </w:p>
    <w:sectPr w:rsidR="002C0931" w:rsidRPr="003428AC" w:rsidSect="003428AC">
      <w:type w:val="continuous"/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AC"/>
    <w:rsid w:val="000468C4"/>
    <w:rsid w:val="00052238"/>
    <w:rsid w:val="000C3AFB"/>
    <w:rsid w:val="00201AFA"/>
    <w:rsid w:val="00217B82"/>
    <w:rsid w:val="002C0931"/>
    <w:rsid w:val="002F1D89"/>
    <w:rsid w:val="003428AC"/>
    <w:rsid w:val="0037043B"/>
    <w:rsid w:val="003B53E8"/>
    <w:rsid w:val="003D58D3"/>
    <w:rsid w:val="003F7474"/>
    <w:rsid w:val="00470B57"/>
    <w:rsid w:val="004724AE"/>
    <w:rsid w:val="004834ED"/>
    <w:rsid w:val="00486F19"/>
    <w:rsid w:val="004968F5"/>
    <w:rsid w:val="004A1A69"/>
    <w:rsid w:val="00501D46"/>
    <w:rsid w:val="005038B9"/>
    <w:rsid w:val="00517011"/>
    <w:rsid w:val="005D3D80"/>
    <w:rsid w:val="00691EF8"/>
    <w:rsid w:val="006945DC"/>
    <w:rsid w:val="006A7AC8"/>
    <w:rsid w:val="007714DD"/>
    <w:rsid w:val="00787166"/>
    <w:rsid w:val="007C70A6"/>
    <w:rsid w:val="00814094"/>
    <w:rsid w:val="0086070A"/>
    <w:rsid w:val="00870EA1"/>
    <w:rsid w:val="00897E2E"/>
    <w:rsid w:val="008C2AD9"/>
    <w:rsid w:val="008D67CE"/>
    <w:rsid w:val="008F09EE"/>
    <w:rsid w:val="00900F76"/>
    <w:rsid w:val="00906BCD"/>
    <w:rsid w:val="009331A7"/>
    <w:rsid w:val="00962B8A"/>
    <w:rsid w:val="00A06D1D"/>
    <w:rsid w:val="00A6015A"/>
    <w:rsid w:val="00A65A06"/>
    <w:rsid w:val="00A95D9B"/>
    <w:rsid w:val="00AA263D"/>
    <w:rsid w:val="00AB01DB"/>
    <w:rsid w:val="00AF7760"/>
    <w:rsid w:val="00B072D0"/>
    <w:rsid w:val="00B47943"/>
    <w:rsid w:val="00B6461D"/>
    <w:rsid w:val="00BB3664"/>
    <w:rsid w:val="00BF1E92"/>
    <w:rsid w:val="00C16152"/>
    <w:rsid w:val="00C620D3"/>
    <w:rsid w:val="00C83F00"/>
    <w:rsid w:val="00C84DF3"/>
    <w:rsid w:val="00CA1CC4"/>
    <w:rsid w:val="00CA6CFB"/>
    <w:rsid w:val="00CB59CA"/>
    <w:rsid w:val="00CE6EA6"/>
    <w:rsid w:val="00CF1EF0"/>
    <w:rsid w:val="00D26B96"/>
    <w:rsid w:val="00DD2D02"/>
    <w:rsid w:val="00E857A5"/>
    <w:rsid w:val="00E971FC"/>
    <w:rsid w:val="00ED3A0B"/>
    <w:rsid w:val="00ED3D53"/>
    <w:rsid w:val="00F76803"/>
    <w:rsid w:val="00FD3973"/>
    <w:rsid w:val="00FE0A31"/>
    <w:rsid w:val="00FF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BF40"/>
  <w15:chartTrackingRefBased/>
  <w15:docId w15:val="{74F18125-4386-41D2-B075-69451FE7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732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64</cp:revision>
  <cp:lastPrinted>2025-03-24T12:14:00Z</cp:lastPrinted>
  <dcterms:created xsi:type="dcterms:W3CDTF">2022-10-17T18:45:00Z</dcterms:created>
  <dcterms:modified xsi:type="dcterms:W3CDTF">2025-05-12T13:08:00Z</dcterms:modified>
</cp:coreProperties>
</file>