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CE51A" w14:textId="77777777" w:rsidR="002625F8" w:rsidRDefault="002625F8" w:rsidP="006A62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Indico à mesa, cumprir as formalidades legais </w:t>
      </w:r>
    </w:p>
    <w:p w14:paraId="532E12FA" w14:textId="77777777" w:rsidR="002625F8" w:rsidRDefault="002625F8" w:rsidP="006A623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se oficialize ao </w:t>
      </w:r>
      <w:r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14:paraId="299AD677" w14:textId="77777777" w:rsidR="002625F8" w:rsidRDefault="002625F8" w:rsidP="006A623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Sr. Vanderlei Antônio de Abreu </w:t>
      </w:r>
    </w:p>
    <w:p w14:paraId="34225E4F" w14:textId="77777777" w:rsidR="002625F8" w:rsidRDefault="002625F8" w:rsidP="006A623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8D6B1" w14:textId="77777777" w:rsidR="002625F8" w:rsidRDefault="002625F8" w:rsidP="006A623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Extensivo ao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Sr. Dirceu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Fulber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A0FD8D" w14:textId="77777777" w:rsidR="002625F8" w:rsidRPr="00D46AA9" w:rsidRDefault="002625F8" w:rsidP="006A62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Secretário de Infraestrutura </w:t>
      </w:r>
    </w:p>
    <w:p w14:paraId="742BB501" w14:textId="77777777" w:rsidR="002625F8" w:rsidRDefault="002625F8" w:rsidP="006A623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CBDCB3" w14:textId="77777777" w:rsidR="002625F8" w:rsidRDefault="002625F8" w:rsidP="006A62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EAA3F" w14:textId="77777777" w:rsidR="002625F8" w:rsidRDefault="002625F8" w:rsidP="006A62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363052" w14:textId="60547366" w:rsidR="002625F8" w:rsidRDefault="002625F8" w:rsidP="006A62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INDICAÇÃO Nº </w:t>
      </w:r>
      <w:r w:rsidR="006A6234">
        <w:rPr>
          <w:rFonts w:ascii="Times New Roman" w:hAnsi="Times New Roman" w:cs="Times New Roman"/>
          <w:b/>
          <w:bCs/>
          <w:sz w:val="24"/>
          <w:szCs w:val="24"/>
        </w:rPr>
        <w:t>103</w:t>
      </w:r>
      <w:r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44E86FD0" w14:textId="77777777" w:rsidR="002625F8" w:rsidRDefault="002625F8" w:rsidP="006A62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39B8D" w14:textId="497E8E64" w:rsidR="002625F8" w:rsidRPr="00FC56D8" w:rsidRDefault="002625F8" w:rsidP="006A6234">
      <w:pPr>
        <w:spacing w:after="0" w:line="360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D46AA9">
        <w:rPr>
          <w:rFonts w:ascii="Times New Roman" w:hAnsi="Times New Roman" w:cs="Times New Roman"/>
          <w:sz w:val="24"/>
          <w:szCs w:val="24"/>
        </w:rPr>
        <w:t xml:space="preserve">A necessidade </w:t>
      </w:r>
      <w:r>
        <w:rPr>
          <w:rFonts w:ascii="Times New Roman" w:hAnsi="Times New Roman" w:cs="Times New Roman"/>
          <w:sz w:val="24"/>
          <w:szCs w:val="24"/>
        </w:rPr>
        <w:t>de limpeza e manutenção na ponte que liga Porto a Juara na MT-220.</w:t>
      </w:r>
    </w:p>
    <w:p w14:paraId="734324D2" w14:textId="77777777" w:rsidR="002625F8" w:rsidRDefault="002625F8" w:rsidP="006A6234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71E879C2" w14:textId="77777777" w:rsidR="002625F8" w:rsidRDefault="002625F8" w:rsidP="006A62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14:paraId="0C655916" w14:textId="77777777" w:rsidR="002625F8" w:rsidRPr="00261D88" w:rsidRDefault="002625F8" w:rsidP="006A6234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261D88">
        <w:rPr>
          <w:rFonts w:ascii="Times New Roman" w:hAnsi="Times New Roman" w:cs="Times New Roman"/>
          <w:sz w:val="24"/>
          <w:szCs w:val="24"/>
        </w:rPr>
        <w:t xml:space="preserve">A apresentação desta indicação se faz necessária,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E3B79">
        <w:rPr>
          <w:rFonts w:ascii="Times New Roman" w:hAnsi="Times New Roman" w:cs="Times New Roman"/>
          <w:sz w:val="24"/>
          <w:szCs w:val="24"/>
        </w:rPr>
        <w:t>endo em vista que a ponte apresenta acúmulo de terra e vegetação em suas laterais, a água da chuva se acumula sobre ela. Considerando que essa ponte é um cartão postal da nossa cidade, é fundamental mantê-la limpa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61D88">
        <w:rPr>
          <w:rFonts w:ascii="Times New Roman" w:hAnsi="Times New Roman" w:cs="Times New Roman"/>
          <w:sz w:val="24"/>
          <w:szCs w:val="24"/>
        </w:rPr>
        <w:t xml:space="preserve">Nesta justificativa, espera-se contar com o apoio dos nobres Edis na aprovação desta indicação. </w:t>
      </w:r>
    </w:p>
    <w:p w14:paraId="27176135" w14:textId="77777777" w:rsidR="002625F8" w:rsidRPr="009A2ADA" w:rsidRDefault="002625F8" w:rsidP="006A6234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4334E46A" w14:textId="7C3971F8" w:rsidR="002625F8" w:rsidRPr="00051A0D" w:rsidRDefault="002625F8" w:rsidP="006A6234">
      <w:pPr>
        <w:spacing w:after="0" w:line="360" w:lineRule="auto"/>
        <w:ind w:firstLine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das Sessões</w:t>
      </w:r>
      <w:r w:rsidR="006A62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04 de novembro de 2024</w:t>
      </w:r>
      <w:r w:rsidR="006A6234">
        <w:rPr>
          <w:rFonts w:ascii="Times New Roman" w:hAnsi="Times New Roman" w:cs="Times New Roman"/>
          <w:sz w:val="24"/>
          <w:szCs w:val="24"/>
        </w:rPr>
        <w:t>.</w:t>
      </w:r>
    </w:p>
    <w:p w14:paraId="5F2B9165" w14:textId="77777777" w:rsidR="002625F8" w:rsidRDefault="002625F8" w:rsidP="006A62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3F82E" w14:textId="77777777" w:rsidR="002625F8" w:rsidRDefault="002625F8" w:rsidP="006A62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4BD86" w14:textId="77777777" w:rsidR="002625F8" w:rsidRDefault="002625F8" w:rsidP="006A62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C79C17" w14:textId="77777777" w:rsidR="002625F8" w:rsidRDefault="002625F8" w:rsidP="006A62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EDER RAFAEL BOLDRIN </w:t>
      </w:r>
    </w:p>
    <w:p w14:paraId="01BBF31A" w14:textId="77777777" w:rsidR="002625F8" w:rsidRPr="00051A0D" w:rsidRDefault="002625F8" w:rsidP="006A62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Vereador </w:t>
      </w:r>
    </w:p>
    <w:p w14:paraId="2269F0A2" w14:textId="77777777" w:rsidR="002625F8" w:rsidRDefault="002625F8" w:rsidP="006A6234"/>
    <w:p w14:paraId="594CF416" w14:textId="77777777" w:rsidR="002625F8" w:rsidRDefault="002625F8" w:rsidP="006A6234"/>
    <w:sectPr w:rsidR="002625F8" w:rsidSect="006A6234">
      <w:pgSz w:w="11906" w:h="16838"/>
      <w:pgMar w:top="340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F8"/>
    <w:rsid w:val="002625F8"/>
    <w:rsid w:val="002A5548"/>
    <w:rsid w:val="005338BC"/>
    <w:rsid w:val="006A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6251"/>
  <w15:chartTrackingRefBased/>
  <w15:docId w15:val="{208F4DDB-6D81-4BFB-BAE9-A354E9A1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5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Igor Acioli</cp:lastModifiedBy>
  <cp:revision>3</cp:revision>
  <cp:lastPrinted>2024-11-04T18:16:00Z</cp:lastPrinted>
  <dcterms:created xsi:type="dcterms:W3CDTF">2024-11-04T13:54:00Z</dcterms:created>
  <dcterms:modified xsi:type="dcterms:W3CDTF">2024-11-04T18:16:00Z</dcterms:modified>
</cp:coreProperties>
</file>