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E613E" w14:textId="6CE4BDE1" w:rsidR="00D13E89" w:rsidRPr="00D13E89" w:rsidRDefault="00D13E89" w:rsidP="00D13E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E89">
        <w:rPr>
          <w:rFonts w:ascii="Times New Roman" w:hAnsi="Times New Roman" w:cs="Times New Roman"/>
          <w:b/>
          <w:bCs/>
          <w:sz w:val="24"/>
          <w:szCs w:val="24"/>
        </w:rPr>
        <w:t>PROJETO DE LEI LEGISLATIVO Nº 0</w:t>
      </w:r>
      <w:r w:rsidR="007E36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3E89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57438D92" w14:textId="41D8BC26" w:rsidR="00D13E89" w:rsidRDefault="00D13E89" w:rsidP="00D13E89">
      <w:pPr>
        <w:spacing w:line="360" w:lineRule="auto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13E89">
        <w:rPr>
          <w:rFonts w:ascii="Times New Roman" w:hAnsi="Times New Roman" w:cs="Times New Roman"/>
          <w:i/>
          <w:iCs/>
          <w:sz w:val="24"/>
          <w:szCs w:val="24"/>
        </w:rPr>
        <w:t>Dispõe sobre a proibição do tráfego de veículos de carga acima de 07 (sete) toneladas na Avenida Guilherme Meyer, no município de Porto dos Gaúchos-MT, estabelece exceções e providências para a implementação e dá outras providências.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63A6945" w14:textId="2C2D0436" w:rsidR="00F771AF" w:rsidRPr="00F771AF" w:rsidRDefault="00F771AF" w:rsidP="00F771AF">
      <w:pPr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771AF">
        <w:rPr>
          <w:rFonts w:ascii="Times New Roman" w:hAnsi="Times New Roman" w:cs="Times New Roman"/>
          <w:sz w:val="24"/>
          <w:szCs w:val="24"/>
        </w:rPr>
        <w:t xml:space="preserve">Autoria: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71AF">
        <w:rPr>
          <w:rFonts w:ascii="Times New Roman" w:hAnsi="Times New Roman" w:cs="Times New Roman"/>
          <w:sz w:val="24"/>
          <w:szCs w:val="24"/>
        </w:rPr>
        <w:t>NGELA PIOVESAN</w:t>
      </w:r>
    </w:p>
    <w:p w14:paraId="666EEC13" w14:textId="29E55562" w:rsidR="00F771AF" w:rsidRPr="00F771AF" w:rsidRDefault="00F771AF" w:rsidP="00F771AF">
      <w:pPr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771AF">
        <w:rPr>
          <w:rFonts w:ascii="Times New Roman" w:hAnsi="Times New Roman" w:cs="Times New Roman"/>
          <w:sz w:val="24"/>
          <w:szCs w:val="24"/>
        </w:rPr>
        <w:t>A Câmara Municipal de Porto dos Gaúchos/MT, por seus representantes aprovam, e o Prefeito Municipal, Sr. Vanderlei Antônio de Abreu, promulga a seguinte Lei.</w:t>
      </w:r>
    </w:p>
    <w:p w14:paraId="226EC289" w14:textId="77777777" w:rsidR="00D13E89" w:rsidRP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A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13E89">
        <w:rPr>
          <w:rFonts w:ascii="Times New Roman" w:hAnsi="Times New Roman" w:cs="Times New Roman"/>
          <w:sz w:val="24"/>
          <w:szCs w:val="24"/>
        </w:rPr>
        <w:t xml:space="preserve"> Fica proibido, em toda a extensão da Avenida Guilherme Meyer, no município de Porto dos Gaúchos-MT, o tráfego de veículos de carga com peso total superior a 07 (sete) toneladas.</w:t>
      </w:r>
    </w:p>
    <w:p w14:paraId="72E12F1F" w14:textId="77777777" w:rsidR="00D13E89" w:rsidRP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AF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13E89">
        <w:rPr>
          <w:rFonts w:ascii="Times New Roman" w:hAnsi="Times New Roman" w:cs="Times New Roman"/>
          <w:sz w:val="24"/>
          <w:szCs w:val="24"/>
        </w:rPr>
        <w:t xml:space="preserve"> São exceções à proibição estabelecida no Art. 1º desta Lei:</w:t>
      </w:r>
    </w:p>
    <w:p w14:paraId="43D9B910" w14:textId="77777777" w:rsidR="00D13E89" w:rsidRP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AF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D13E89">
        <w:rPr>
          <w:rFonts w:ascii="Times New Roman" w:hAnsi="Times New Roman" w:cs="Times New Roman"/>
          <w:sz w:val="24"/>
          <w:szCs w:val="24"/>
        </w:rPr>
        <w:t xml:space="preserve"> Veículos de emergência, quando em atendimento de urgência;</w:t>
      </w:r>
    </w:p>
    <w:p w14:paraId="129D7DF2" w14:textId="77777777" w:rsidR="00D13E89" w:rsidRP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AF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D13E89">
        <w:rPr>
          <w:rFonts w:ascii="Times New Roman" w:hAnsi="Times New Roman" w:cs="Times New Roman"/>
          <w:sz w:val="24"/>
          <w:szCs w:val="24"/>
        </w:rPr>
        <w:t xml:space="preserve"> Veículos utilizados para serviços públicos essenciais, mediante comprovação;</w:t>
      </w:r>
    </w:p>
    <w:p w14:paraId="3EF56C4E" w14:textId="77777777" w:rsid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AF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D13E89">
        <w:rPr>
          <w:rFonts w:ascii="Times New Roman" w:hAnsi="Times New Roman" w:cs="Times New Roman"/>
          <w:sz w:val="24"/>
          <w:szCs w:val="24"/>
        </w:rPr>
        <w:t xml:space="preserve"> Veículos autorizados pelo Poder Público Municipal para realização de obras e serviços de manutenção na área urbana.</w:t>
      </w:r>
    </w:p>
    <w:p w14:paraId="723AEAD9" w14:textId="5C3ACF0C" w:rsidR="00894F7D" w:rsidRPr="00D13E89" w:rsidRDefault="00894F7D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b/>
          <w:bCs/>
          <w:sz w:val="24"/>
          <w:szCs w:val="24"/>
        </w:rPr>
        <w:t>IV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90E">
        <w:rPr>
          <w:rFonts w:ascii="Times New Roman" w:hAnsi="Times New Roman" w:cs="Times New Roman"/>
          <w:sz w:val="24"/>
          <w:szCs w:val="24"/>
        </w:rPr>
        <w:t>V</w:t>
      </w:r>
      <w:r w:rsidRPr="00894F7D">
        <w:rPr>
          <w:rFonts w:ascii="Times New Roman" w:hAnsi="Times New Roman" w:cs="Times New Roman"/>
          <w:sz w:val="24"/>
          <w:szCs w:val="24"/>
        </w:rPr>
        <w:t>eículos necessários ao atendimento de situações de emergências de segurança e saúde pública, manutenção de rede elétrica e para a realização de eventos promovidos ou autorizados pelo Poder Público Municipal.</w:t>
      </w:r>
    </w:p>
    <w:p w14:paraId="48FED401" w14:textId="77777777" w:rsidR="00D13E89" w:rsidRP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AF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D13E89">
        <w:rPr>
          <w:rFonts w:ascii="Times New Roman" w:hAnsi="Times New Roman" w:cs="Times New Roman"/>
          <w:sz w:val="24"/>
          <w:szCs w:val="24"/>
        </w:rPr>
        <w:t xml:space="preserve"> O Poder Executivo Municipal, por meio do órgão municipal competente, será responsável pela implementação de sinalização viária informativa e de regulamentação, conforme as especificações do Conselho Nacional de Trânsito (CONTRAN), indicando a restrição estabelecida por esta Lei.</w:t>
      </w:r>
    </w:p>
    <w:p w14:paraId="73180DCA" w14:textId="77777777" w:rsidR="00D13E89" w:rsidRP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0001" w14:textId="77777777" w:rsidR="00D13E89" w:rsidRP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B3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D13E89">
        <w:rPr>
          <w:rFonts w:ascii="Times New Roman" w:hAnsi="Times New Roman" w:cs="Times New Roman"/>
          <w:sz w:val="24"/>
          <w:szCs w:val="24"/>
        </w:rPr>
        <w:t xml:space="preserve"> O Poder Executivo Municipal terá o prazo de 90 (noventa) dias, contados a partir da publicação desta Lei, para adequar a sinalização viária na Avenida Guilherme Meyer, conforme o estipulado no Art. 3º.</w:t>
      </w:r>
    </w:p>
    <w:p w14:paraId="65F7CA62" w14:textId="6C66A598" w:rsidR="00D13E89" w:rsidRP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B3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D13E89">
        <w:rPr>
          <w:rFonts w:ascii="Times New Roman" w:hAnsi="Times New Roman" w:cs="Times New Roman"/>
          <w:sz w:val="24"/>
          <w:szCs w:val="24"/>
        </w:rPr>
        <w:t xml:space="preserve"> A fiscalização do cumprimento desta Lei será realizada por órgãos municipais </w:t>
      </w:r>
      <w:r w:rsidR="0049286E">
        <w:rPr>
          <w:rFonts w:ascii="Times New Roman" w:hAnsi="Times New Roman" w:cs="Times New Roman"/>
          <w:sz w:val="24"/>
          <w:szCs w:val="24"/>
        </w:rPr>
        <w:t xml:space="preserve">e </w:t>
      </w:r>
      <w:r w:rsidR="006374B3">
        <w:rPr>
          <w:rFonts w:ascii="Times New Roman" w:hAnsi="Times New Roman" w:cs="Times New Roman"/>
          <w:sz w:val="24"/>
          <w:szCs w:val="24"/>
        </w:rPr>
        <w:t xml:space="preserve">estaduais </w:t>
      </w:r>
      <w:r w:rsidRPr="00D13E89">
        <w:rPr>
          <w:rFonts w:ascii="Times New Roman" w:hAnsi="Times New Roman" w:cs="Times New Roman"/>
          <w:sz w:val="24"/>
          <w:szCs w:val="24"/>
        </w:rPr>
        <w:t>competentes</w:t>
      </w:r>
      <w:r w:rsidR="0049286E">
        <w:rPr>
          <w:rFonts w:ascii="Times New Roman" w:hAnsi="Times New Roman" w:cs="Times New Roman"/>
          <w:sz w:val="24"/>
          <w:szCs w:val="24"/>
        </w:rPr>
        <w:t>.</w:t>
      </w:r>
    </w:p>
    <w:p w14:paraId="45068777" w14:textId="77777777" w:rsidR="00D13E89" w:rsidRP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B3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D13E89">
        <w:rPr>
          <w:rFonts w:ascii="Times New Roman" w:hAnsi="Times New Roman" w:cs="Times New Roman"/>
          <w:sz w:val="24"/>
          <w:szCs w:val="24"/>
        </w:rPr>
        <w:t xml:space="preserve"> As infrações às disposições desta Lei sujeitarão os infratores às penalidades previstas no Código de Trânsito Brasileiro, sem prejuízo das sanções civis e criminais cabíveis.</w:t>
      </w:r>
    </w:p>
    <w:p w14:paraId="417B44E2" w14:textId="77777777" w:rsidR="00D13E89" w:rsidRP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33B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D13E89">
        <w:rPr>
          <w:rFonts w:ascii="Times New Roman" w:hAnsi="Times New Roman" w:cs="Times New Roman"/>
          <w:sz w:val="24"/>
          <w:szCs w:val="24"/>
        </w:rPr>
        <w:t xml:space="preserve"> O Poder Executivo regulamentará esta Lei no que for necessário para a sua efetiva implementação, respeitando os prazos aqui estabelecidos.</w:t>
      </w:r>
    </w:p>
    <w:p w14:paraId="0EF9E920" w14:textId="77777777" w:rsidR="00D13E89" w:rsidRPr="00D13E89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33B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D13E8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FA6822E" w14:textId="44B6D4C2" w:rsidR="00637B98" w:rsidRDefault="00D13E89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89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955D6F">
        <w:rPr>
          <w:rFonts w:ascii="Times New Roman" w:hAnsi="Times New Roman" w:cs="Times New Roman"/>
          <w:sz w:val="24"/>
          <w:szCs w:val="24"/>
        </w:rPr>
        <w:t>22</w:t>
      </w:r>
      <w:r w:rsidR="007E3635">
        <w:rPr>
          <w:rFonts w:ascii="Times New Roman" w:hAnsi="Times New Roman" w:cs="Times New Roman"/>
          <w:sz w:val="24"/>
          <w:szCs w:val="24"/>
        </w:rPr>
        <w:t xml:space="preserve"> de abril de 2024</w:t>
      </w:r>
      <w:r w:rsidRPr="00D13E89">
        <w:rPr>
          <w:rFonts w:ascii="Times New Roman" w:hAnsi="Times New Roman" w:cs="Times New Roman"/>
          <w:sz w:val="24"/>
          <w:szCs w:val="24"/>
        </w:rPr>
        <w:t>.</w:t>
      </w:r>
    </w:p>
    <w:p w14:paraId="5DB1A3B5" w14:textId="77777777" w:rsidR="001354EA" w:rsidRDefault="001354EA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F072E" w14:textId="77777777" w:rsidR="00E346C0" w:rsidRPr="006B50BE" w:rsidRDefault="00E346C0" w:rsidP="00E346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0BE">
        <w:rPr>
          <w:rFonts w:ascii="Times New Roman" w:hAnsi="Times New Roman" w:cs="Times New Roman"/>
          <w:b/>
          <w:bCs/>
          <w:sz w:val="24"/>
          <w:szCs w:val="24"/>
        </w:rPr>
        <w:t>ANGELA PIOVESAN</w:t>
      </w:r>
    </w:p>
    <w:p w14:paraId="1BF359F6" w14:textId="77777777" w:rsidR="00E346C0" w:rsidRPr="006B50BE" w:rsidRDefault="00E346C0" w:rsidP="00E34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0BE">
        <w:rPr>
          <w:rFonts w:ascii="Times New Roman" w:hAnsi="Times New Roman" w:cs="Times New Roman"/>
          <w:sz w:val="24"/>
          <w:szCs w:val="24"/>
        </w:rPr>
        <w:t>Vereadora Proponente</w:t>
      </w:r>
    </w:p>
    <w:p w14:paraId="7887196E" w14:textId="77777777" w:rsidR="001354EA" w:rsidRDefault="001354EA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97B24" w14:textId="77777777" w:rsidR="00250BC1" w:rsidRDefault="00250BC1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EFABA" w14:textId="77777777" w:rsidR="00250BC1" w:rsidRDefault="00250BC1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AB6D4" w14:textId="77777777" w:rsidR="00250BC1" w:rsidRDefault="00250BC1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B3F33" w14:textId="77777777" w:rsidR="00250BC1" w:rsidRDefault="00250BC1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C1033" w14:textId="77777777" w:rsidR="00250BC1" w:rsidRDefault="00250BC1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4ACC0" w14:textId="77777777" w:rsidR="00250BC1" w:rsidRDefault="00250BC1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98E34" w14:textId="77777777" w:rsidR="00250BC1" w:rsidRDefault="00250BC1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E09AE" w14:textId="77777777" w:rsidR="00250BC1" w:rsidRDefault="00250BC1" w:rsidP="00D13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B56B2" w14:textId="2BCBFD33" w:rsidR="00D77499" w:rsidRPr="00D77499" w:rsidRDefault="00D77499" w:rsidP="00D774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499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2879CB9F" w14:textId="77777777" w:rsidR="00D77499" w:rsidRPr="00D77499" w:rsidRDefault="00D77499" w:rsidP="00D774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99">
        <w:rPr>
          <w:rFonts w:ascii="Times New Roman" w:hAnsi="Times New Roman" w:cs="Times New Roman"/>
          <w:sz w:val="24"/>
          <w:szCs w:val="24"/>
        </w:rPr>
        <w:t>Este Projeto de Lei propõe a restrição ao tráfego de veículos de carga acima de 07 (sete) toneladas na Avenida Guilherme Meyer, em Porto dos Gaúchos-MT, com o objetivo de promover a segurança dos munícipes, proteger a infraestrutura viária e melhorar a qualidade ambiental e de vida na região. A necessidade de tal medida decorre especialmente da localização estratégica desta avenida, que abriga instituições de ensino frequentadas diariamente por crianças e jovens.</w:t>
      </w:r>
    </w:p>
    <w:p w14:paraId="1326848D" w14:textId="77777777" w:rsidR="00D77499" w:rsidRPr="00D77499" w:rsidRDefault="00D77499" w:rsidP="00D774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99">
        <w:rPr>
          <w:rFonts w:ascii="Times New Roman" w:hAnsi="Times New Roman" w:cs="Times New Roman"/>
          <w:sz w:val="24"/>
          <w:szCs w:val="24"/>
        </w:rPr>
        <w:t>A presença de estabelecimentos educacionais na Avenida Guilherme Meyer implica em uma circulação intensa de pedestres, especialmente crianças e adolescentes, tornando imperativa a adoção de medidas que garantam sua segurança. O tráfego de veículos pesados aumenta o risco de acidentes e pode comprometer a integridade física dos pedestres.</w:t>
      </w:r>
    </w:p>
    <w:p w14:paraId="351EE824" w14:textId="77777777" w:rsidR="00D77499" w:rsidRPr="00D77499" w:rsidRDefault="00D77499" w:rsidP="00D774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99">
        <w:rPr>
          <w:rFonts w:ascii="Times New Roman" w:hAnsi="Times New Roman" w:cs="Times New Roman"/>
          <w:sz w:val="24"/>
          <w:szCs w:val="24"/>
        </w:rPr>
        <w:t>A restrição proposta visa também a preservação da infraestrutura viária, que pode ser significativamente degradada pelo trânsito constante de veículos pesados, resultando em um aumento dos custos municipais com manutenção e reparos, além de potenciais transtornos à circulação.</w:t>
      </w:r>
    </w:p>
    <w:p w14:paraId="1B77BDF8" w14:textId="77777777" w:rsidR="00D77499" w:rsidRPr="00D77499" w:rsidRDefault="00D77499" w:rsidP="00D774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499">
        <w:rPr>
          <w:rFonts w:ascii="Times New Roman" w:hAnsi="Times New Roman" w:cs="Times New Roman"/>
          <w:sz w:val="24"/>
          <w:szCs w:val="24"/>
        </w:rPr>
        <w:t>Portanto, o presente Projeto de Lei está alinhado às competências legislativas conferidas ao Município pela Lei Orgânica e demais legislações aplicáveis. A medida proposta é fundamentada na necessidade de assegurar a segurança pública, proteger a infraestrutura urbana e promover um ambiente mais saudável e seguro para todos os munícipes, especialmente os estudantes que frequentam as escolas localizadas na Avenida Guilherme Meyer.</w:t>
      </w:r>
    </w:p>
    <w:p w14:paraId="1D383EC0" w14:textId="54F2AD78" w:rsidR="006C66F0" w:rsidRDefault="006C66F0" w:rsidP="006C66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89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335D1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de abril de 2024</w:t>
      </w:r>
      <w:r w:rsidRPr="00D13E89">
        <w:rPr>
          <w:rFonts w:ascii="Times New Roman" w:hAnsi="Times New Roman" w:cs="Times New Roman"/>
          <w:sz w:val="24"/>
          <w:szCs w:val="24"/>
        </w:rPr>
        <w:t>.</w:t>
      </w:r>
    </w:p>
    <w:p w14:paraId="59812BF3" w14:textId="77777777" w:rsidR="006C66F0" w:rsidRPr="006B50BE" w:rsidRDefault="006C66F0" w:rsidP="006C6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0BE">
        <w:rPr>
          <w:rFonts w:ascii="Times New Roman" w:hAnsi="Times New Roman" w:cs="Times New Roman"/>
          <w:b/>
          <w:bCs/>
          <w:sz w:val="24"/>
          <w:szCs w:val="24"/>
        </w:rPr>
        <w:t>ANGELA PIOVESAN</w:t>
      </w:r>
    </w:p>
    <w:p w14:paraId="4B7FE8A9" w14:textId="77777777" w:rsidR="006C66F0" w:rsidRPr="006B50BE" w:rsidRDefault="006C66F0" w:rsidP="006C6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0BE">
        <w:rPr>
          <w:rFonts w:ascii="Times New Roman" w:hAnsi="Times New Roman" w:cs="Times New Roman"/>
          <w:sz w:val="24"/>
          <w:szCs w:val="24"/>
        </w:rPr>
        <w:t>Vereadora Proponente</w:t>
      </w:r>
    </w:p>
    <w:p w14:paraId="08E8C6F8" w14:textId="273E5464" w:rsidR="00250BC1" w:rsidRPr="00D13E89" w:rsidRDefault="00250BC1" w:rsidP="00D774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0BC1" w:rsidRPr="00D13E89" w:rsidSect="00CE4FC2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0B"/>
    <w:rsid w:val="001354EA"/>
    <w:rsid w:val="0015149F"/>
    <w:rsid w:val="00250BC1"/>
    <w:rsid w:val="002B090E"/>
    <w:rsid w:val="00335D15"/>
    <w:rsid w:val="0049286E"/>
    <w:rsid w:val="0063733B"/>
    <w:rsid w:val="006374B3"/>
    <w:rsid w:val="00637B98"/>
    <w:rsid w:val="006C66F0"/>
    <w:rsid w:val="007E3635"/>
    <w:rsid w:val="00894F7D"/>
    <w:rsid w:val="00955D6F"/>
    <w:rsid w:val="00CE4FC2"/>
    <w:rsid w:val="00D13E89"/>
    <w:rsid w:val="00D77499"/>
    <w:rsid w:val="00DC790B"/>
    <w:rsid w:val="00E346C0"/>
    <w:rsid w:val="00F771AF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9561"/>
  <w15:chartTrackingRefBased/>
  <w15:docId w15:val="{0EA844F5-9A56-4E45-B679-E98B9CDF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7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7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7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7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7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7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7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7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7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7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7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79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79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79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79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79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79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7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7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79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79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79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7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79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79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607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17</cp:revision>
  <dcterms:created xsi:type="dcterms:W3CDTF">2024-04-09T21:59:00Z</dcterms:created>
  <dcterms:modified xsi:type="dcterms:W3CDTF">2024-04-22T18:38:00Z</dcterms:modified>
</cp:coreProperties>
</file>