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06179441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B6E79">
        <w:t>9</w:t>
      </w:r>
      <w:r w:rsidR="00D92BF5">
        <w:t>5</w:t>
      </w:r>
      <w:r w:rsidR="00334590">
        <w:t>/</w:t>
      </w:r>
      <w:r w:rsidR="00837325">
        <w:t>2023</w:t>
      </w:r>
      <w:r>
        <w:t xml:space="preserve"> </w:t>
      </w:r>
      <w:r w:rsidR="00AE5ED7">
        <w:t xml:space="preserve">05 </w:t>
      </w:r>
      <w:r w:rsidR="00CE1FE6">
        <w:t>de dezembro</w:t>
      </w:r>
      <w:r w:rsidR="00F60F2C">
        <w:t xml:space="preserve"> de 202</w:t>
      </w:r>
      <w:r w:rsidR="00DC7517">
        <w:t>3</w:t>
      </w:r>
      <w:r w:rsidR="00B94F28">
        <w:t>.</w:t>
      </w:r>
    </w:p>
    <w:p w14:paraId="41654223" w14:textId="77777777" w:rsidR="00D92BF5" w:rsidRDefault="00D92BF5" w:rsidP="00D92BF5">
      <w:pPr>
        <w:rPr>
          <w:rStyle w:val="Forte"/>
          <w:color w:val="000000"/>
          <w:sz w:val="24"/>
          <w:shd w:val="clear" w:color="auto" w:fill="FFFFFF"/>
        </w:rPr>
      </w:pPr>
      <w:r>
        <w:rPr>
          <w:rStyle w:val="Forte"/>
          <w:i/>
          <w:iCs/>
          <w:color w:val="000000"/>
          <w:sz w:val="24"/>
          <w:shd w:val="clear" w:color="auto" w:fill="FFFFFF"/>
        </w:rPr>
        <w:t>“</w:t>
      </w:r>
      <w:r>
        <w:rPr>
          <w:rStyle w:val="nfase"/>
          <w:b/>
          <w:bCs/>
          <w:color w:val="000000"/>
          <w:shd w:val="clear" w:color="auto" w:fill="FFFFFF"/>
        </w:rPr>
        <w:t xml:space="preserve">DISPÕE SOBRE A REVISÃO GERAL ANUAL (RGA) E REAJUSTE SALARIAL DOS SERVIDORES PÚBLICOS DO MUNICÍPIO DE PORTO DOS GAÚCHOS </w:t>
      </w:r>
      <w:r>
        <w:rPr>
          <w:rStyle w:val="Forte"/>
          <w:color w:val="000000"/>
          <w:sz w:val="24"/>
          <w:shd w:val="clear" w:color="auto" w:fill="FFFFFF"/>
        </w:rPr>
        <w:t>E DÁ OUTRAS PROVIDÊNCIAS”</w:t>
      </w:r>
    </w:p>
    <w:p w14:paraId="574F4739" w14:textId="327CAAC9" w:rsidR="00837325" w:rsidRDefault="00837325" w:rsidP="00837325">
      <w:pPr>
        <w:pStyle w:val="Recuodecorpodetexto"/>
        <w:ind w:left="0"/>
        <w:rPr>
          <w:caps/>
        </w:rPr>
      </w:pPr>
    </w:p>
    <w:p w14:paraId="09D8018C" w14:textId="1F3FD34B" w:rsidR="00D92BF5" w:rsidRDefault="00543D5B" w:rsidP="00D92BF5">
      <w:pPr>
        <w:ind w:firstLine="2278"/>
        <w:rPr>
          <w:sz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D92BF5">
        <w:rPr>
          <w:sz w:val="24"/>
        </w:rPr>
        <w:t xml:space="preserve">Trata-se do RGA e reajuste salarial. O RGA anual utilizando </w:t>
      </w:r>
      <w:r w:rsidR="00D92BF5">
        <w:rPr>
          <w:color w:val="000000"/>
          <w:sz w:val="24"/>
          <w:shd w:val="clear" w:color="auto" w:fill="FFFFFF"/>
        </w:rPr>
        <w:t>o índice de 4,68% (quatro inteiros e sessenta e oito centésimos por cento) do indicador do IPCA a ser pago aplicáveis sobre os vencimentos e subsídios dos servidores públicos municipais e o Reajuste Salarial de 3,02% (três inteiros e dois centésimos por cento) aos servidores municipais,</w:t>
      </w:r>
      <w:r w:rsidR="00D92BF5">
        <w:rPr>
          <w:sz w:val="24"/>
        </w:rPr>
        <w:t xml:space="preserve"> entrará em vigência a partir de 1º de janeiro de 2024.</w:t>
      </w:r>
    </w:p>
    <w:p w14:paraId="4BD0A765" w14:textId="3EBFFF0C" w:rsidR="00543D5B" w:rsidRPr="00EB6E79" w:rsidRDefault="00543D5B" w:rsidP="00D92BF5">
      <w:pPr>
        <w:ind w:firstLine="2268"/>
        <w:rPr>
          <w:b/>
          <w:bCs/>
        </w:rPr>
      </w:pPr>
      <w:r w:rsidRPr="00EB6E79">
        <w:t>A</w:t>
      </w:r>
      <w:r w:rsidR="00B94F28" w:rsidRPr="00EB6E79">
        <w:t>pós análise, a</w:t>
      </w:r>
      <w:r w:rsidRPr="00EB6E79">
        <w:t xml:space="preserve"> comissão manifesta-se favorável </w:t>
      </w:r>
      <w:r w:rsidR="00C52C53" w:rsidRPr="00EB6E79">
        <w:t>a</w:t>
      </w:r>
      <w:r w:rsidRPr="00EB6E79">
        <w:t xml:space="preserve"> aprovação do </w:t>
      </w:r>
      <w:r w:rsidR="00C52C53" w:rsidRPr="00EB6E79">
        <w:t>P</w:t>
      </w:r>
      <w:r w:rsidRPr="00EB6E79">
        <w:t>roje</w:t>
      </w:r>
      <w:r w:rsidR="00AD5C19" w:rsidRPr="00EB6E79">
        <w:t>to</w:t>
      </w:r>
      <w:r w:rsidR="00F60F2C" w:rsidRPr="00EB6E79">
        <w:t xml:space="preserve"> de </w:t>
      </w:r>
      <w:r w:rsidR="00C52C53" w:rsidRPr="00EB6E79">
        <w:t>L</w:t>
      </w:r>
      <w:r w:rsidR="00F60F2C" w:rsidRPr="00EB6E79">
        <w:t xml:space="preserve">ei </w:t>
      </w:r>
      <w:r w:rsidR="00C52C53" w:rsidRPr="00EB6E79">
        <w:t>O</w:t>
      </w:r>
      <w:r w:rsidR="00F60F2C" w:rsidRPr="00EB6E79">
        <w:t xml:space="preserve">rdinário </w:t>
      </w:r>
      <w:r w:rsidR="00DC7517" w:rsidRPr="00EB6E79">
        <w:t>0</w:t>
      </w:r>
      <w:r w:rsidR="00EB6E79" w:rsidRPr="00EB6E79">
        <w:t>9</w:t>
      </w:r>
      <w:r w:rsidR="00D92BF5">
        <w:t>5</w:t>
      </w:r>
      <w:r w:rsidR="00124AA9" w:rsidRPr="00EB6E79">
        <w:t>/</w:t>
      </w:r>
      <w:r w:rsidR="00DC7517" w:rsidRPr="00EB6E79">
        <w:t>2023</w:t>
      </w:r>
      <w:r w:rsidR="00F60F2C" w:rsidRPr="00EB6E79">
        <w:t>.</w:t>
      </w:r>
    </w:p>
    <w:p w14:paraId="1EB2A52C" w14:textId="77777777" w:rsidR="00543D5B" w:rsidRDefault="00543D5B" w:rsidP="00543D5B">
      <w:pPr>
        <w:pStyle w:val="NormalWeb"/>
        <w:contextualSpacing/>
        <w:jc w:val="both"/>
      </w:pPr>
      <w:r>
        <w:rPr>
          <w:b/>
        </w:rPr>
        <w:t>II Decisão da Comissão:</w:t>
      </w:r>
    </w:p>
    <w:p w14:paraId="6CD83471" w14:textId="5DC04E40" w:rsidR="00EB6E79" w:rsidRDefault="00543D5B" w:rsidP="00334590">
      <w:pPr>
        <w:pStyle w:val="NormalWeb"/>
        <w:contextualSpacing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EB6E79">
        <w:rPr>
          <w:b/>
        </w:rPr>
        <w:t>9</w:t>
      </w:r>
      <w:r w:rsidR="00D92BF5">
        <w:rPr>
          <w:b/>
        </w:rPr>
        <w:t>5/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16704A1F" w:rsidR="00543D5B" w:rsidRDefault="00543D5B" w:rsidP="00334590">
      <w:pPr>
        <w:pStyle w:val="NormalWeb"/>
        <w:contextualSpacing/>
      </w:pPr>
      <w:r>
        <w:br/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DBCB1CD" w:rsidR="006A1E46" w:rsidRDefault="00543D5B" w:rsidP="00EB6E7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696BBB"/>
    <w:rsid w:val="006A1E46"/>
    <w:rsid w:val="00814175"/>
    <w:rsid w:val="00837325"/>
    <w:rsid w:val="00AD5C19"/>
    <w:rsid w:val="00AE5ED7"/>
    <w:rsid w:val="00B94F28"/>
    <w:rsid w:val="00B97632"/>
    <w:rsid w:val="00C13986"/>
    <w:rsid w:val="00C32B03"/>
    <w:rsid w:val="00C52C53"/>
    <w:rsid w:val="00C94757"/>
    <w:rsid w:val="00CE1FE6"/>
    <w:rsid w:val="00CF10B0"/>
    <w:rsid w:val="00D0641F"/>
    <w:rsid w:val="00D92BF5"/>
    <w:rsid w:val="00DC7517"/>
    <w:rsid w:val="00E3002B"/>
    <w:rsid w:val="00E8280C"/>
    <w:rsid w:val="00E93E11"/>
    <w:rsid w:val="00EB6E79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2BF5"/>
    <w:rPr>
      <w:b/>
      <w:bCs/>
    </w:rPr>
  </w:style>
  <w:style w:type="character" w:styleId="nfase">
    <w:name w:val="Emphasis"/>
    <w:basedOn w:val="Fontepargpadro"/>
    <w:uiPriority w:val="20"/>
    <w:qFormat/>
    <w:rsid w:val="00D92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4</cp:revision>
  <cp:lastPrinted>2023-12-04T14:21:00Z</cp:lastPrinted>
  <dcterms:created xsi:type="dcterms:W3CDTF">2023-12-18T11:18:00Z</dcterms:created>
  <dcterms:modified xsi:type="dcterms:W3CDTF">2023-12-18T12:41:00Z</dcterms:modified>
</cp:coreProperties>
</file>