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FD58" w14:textId="77777777" w:rsidR="00D27351" w:rsidRDefault="00D27351" w:rsidP="00D2735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076300C0" w14:textId="77777777" w:rsidR="00D27351" w:rsidRDefault="00D27351" w:rsidP="00D2735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7C2068D0" w14:textId="77777777" w:rsidR="00D27351" w:rsidRDefault="00D27351" w:rsidP="00D273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                              Parecer ao Projeto de Lei Ordinário do poder executivo Nº 005/ de </w:t>
      </w:r>
      <w:proofErr w:type="gramStart"/>
      <w:r>
        <w:rPr>
          <w:rFonts w:ascii="Arial" w:hAnsi="Arial" w:cs="Arial"/>
        </w:rPr>
        <w:t>Fevereiro</w:t>
      </w:r>
      <w:proofErr w:type="gramEnd"/>
      <w:r>
        <w:rPr>
          <w:rFonts w:ascii="Arial" w:hAnsi="Arial" w:cs="Arial"/>
        </w:rPr>
        <w:t xml:space="preserve"> de 2023, </w:t>
      </w:r>
      <w:r>
        <w:rPr>
          <w:b/>
          <w:sz w:val="24"/>
          <w:szCs w:val="24"/>
        </w:rPr>
        <w:t>Dispõe sobre a abertura de Crédito Adicional Especial e dá outras providências”</w:t>
      </w:r>
      <w:r>
        <w:rPr>
          <w:rFonts w:ascii="Arial" w:hAnsi="Arial" w:cs="Arial"/>
        </w:rPr>
        <w:t>.</w:t>
      </w:r>
    </w:p>
    <w:p w14:paraId="0261F412" w14:textId="77777777" w:rsidR="00D27351" w:rsidRDefault="00D27351" w:rsidP="00D27351">
      <w:pPr>
        <w:spacing w:line="240" w:lineRule="auto"/>
        <w:rPr>
          <w:rFonts w:ascii="Arial" w:hAnsi="Arial" w:cs="Arial"/>
          <w:b/>
          <w:bCs/>
        </w:rPr>
      </w:pPr>
    </w:p>
    <w:p w14:paraId="02DCF770" w14:textId="77777777" w:rsidR="00D27351" w:rsidRDefault="00D27351" w:rsidP="00D27351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Relatório</w:t>
      </w:r>
    </w:p>
    <w:p w14:paraId="720D2D33" w14:textId="77777777" w:rsidR="00D27351" w:rsidRDefault="00D27351" w:rsidP="00D27351">
      <w:pPr>
        <w:spacing w:line="240" w:lineRule="auto"/>
        <w:ind w:left="709" w:firstLine="0"/>
        <w:rPr>
          <w:rFonts w:ascii="Arial" w:hAnsi="Arial" w:cs="Arial"/>
        </w:rPr>
      </w:pPr>
    </w:p>
    <w:p w14:paraId="7E8BE020" w14:textId="77777777" w:rsidR="00D27351" w:rsidRDefault="00D27351" w:rsidP="00D273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 Prefeito Municipal solicita do poder legislativo municipal autorização abrir Crédito Adicional Especial no valor de </w:t>
      </w:r>
      <w:r>
        <w:rPr>
          <w:rFonts w:ascii="Arial" w:hAnsi="Arial" w:cs="Arial"/>
          <w:b/>
          <w:bCs/>
        </w:rPr>
        <w:t>R</w:t>
      </w:r>
      <w:r>
        <w:rPr>
          <w:b/>
          <w:sz w:val="24"/>
          <w:szCs w:val="24"/>
        </w:rPr>
        <w:t>$ 283.680,00</w:t>
      </w:r>
      <w:r>
        <w:rPr>
          <w:rFonts w:ascii="Arial" w:hAnsi="Arial" w:cs="Arial"/>
        </w:rPr>
        <w:t>. (Duzentos e oitenta e três mil e seiscentos e oitenta reais)</w:t>
      </w:r>
    </w:p>
    <w:p w14:paraId="572225D5" w14:textId="77777777" w:rsidR="00D27351" w:rsidRDefault="00D27351" w:rsidP="00D273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 orçamento municipal, conforme segue:</w:t>
      </w:r>
    </w:p>
    <w:p w14:paraId="5412401C" w14:textId="77777777" w:rsidR="00D27351" w:rsidRDefault="00D27351" w:rsidP="00D27351">
      <w:pPr>
        <w:spacing w:line="240" w:lineRule="auto"/>
        <w:rPr>
          <w:rFonts w:ascii="Arial" w:hAnsi="Arial" w:cs="Arial"/>
        </w:rPr>
      </w:pPr>
    </w:p>
    <w:p w14:paraId="5B3242F1" w14:textId="77777777" w:rsidR="00D27351" w:rsidRDefault="00D27351" w:rsidP="00D2735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ADICIONA O SEGUINTE ORGÃO:</w:t>
      </w:r>
    </w:p>
    <w:p w14:paraId="323F1069" w14:textId="77777777" w:rsidR="00D27351" w:rsidRDefault="00D27351" w:rsidP="00D2735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38656576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ORGÃO: Secretaria Municipal de Assistência Social</w:t>
      </w:r>
      <w:r>
        <w:rPr>
          <w:sz w:val="24"/>
          <w:szCs w:val="24"/>
        </w:rPr>
        <w:tab/>
        <w:t>06</w:t>
      </w:r>
    </w:p>
    <w:p w14:paraId="24F22720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UNIDADE: Secretária Municipal de Assistência Social..................................................01</w:t>
      </w:r>
    </w:p>
    <w:p w14:paraId="78D3C67F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FUNÇÃO: assistência social</w:t>
      </w:r>
      <w:r>
        <w:rPr>
          <w:sz w:val="24"/>
          <w:szCs w:val="24"/>
        </w:rPr>
        <w:tab/>
        <w:t>08</w:t>
      </w:r>
    </w:p>
    <w:p w14:paraId="6F72E81A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PROGRAMA: Apoio Administrativo Secr. Municipal de Ação Social</w:t>
      </w:r>
      <w:r>
        <w:rPr>
          <w:sz w:val="24"/>
          <w:szCs w:val="24"/>
        </w:rPr>
        <w:tab/>
        <w:t>0024</w:t>
      </w:r>
    </w:p>
    <w:p w14:paraId="263F11ED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PROJ/ATIV: Reforma do Centro de Referência Social-CRAS </w:t>
      </w:r>
      <w:r>
        <w:rPr>
          <w:sz w:val="24"/>
          <w:szCs w:val="24"/>
        </w:rPr>
        <w:tab/>
        <w:t>3567</w:t>
      </w:r>
    </w:p>
    <w:p w14:paraId="5C9F7AE7" w14:textId="77777777" w:rsidR="00D27351" w:rsidRDefault="00D27351" w:rsidP="00D273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ELEMENTO DE DESPESA: </w:t>
      </w:r>
    </w:p>
    <w:p w14:paraId="6D3AC688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Obras e Instalações:4490.51.00.00.00</w:t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R$</w:t>
      </w:r>
      <w:r>
        <w:rPr>
          <w:sz w:val="24"/>
          <w:szCs w:val="24"/>
        </w:rPr>
        <w:t xml:space="preserve"> 283</w:t>
      </w:r>
      <w:r>
        <w:rPr>
          <w:bCs/>
          <w:sz w:val="24"/>
          <w:szCs w:val="24"/>
        </w:rPr>
        <w:t>.680,00</w:t>
      </w:r>
    </w:p>
    <w:p w14:paraId="02DF4EB7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Fonte de Recurso: 01.500.000000</w:t>
      </w:r>
      <w:r>
        <w:rPr>
          <w:bCs/>
          <w:color w:val="333333"/>
          <w:sz w:val="24"/>
          <w:szCs w:val="24"/>
        </w:rPr>
        <w:t xml:space="preserve"> </w:t>
      </w:r>
      <w:r>
        <w:rPr>
          <w:bCs/>
          <w:sz w:val="24"/>
          <w:szCs w:val="24"/>
        </w:rPr>
        <w:t>Recursos não Vinculados de Impostos</w:t>
      </w:r>
      <w:r>
        <w:rPr>
          <w:bCs/>
          <w:sz w:val="24"/>
          <w:szCs w:val="24"/>
        </w:rPr>
        <w:tab/>
        <w:t xml:space="preserve">R$ 283.680,00 </w:t>
      </w:r>
    </w:p>
    <w:p w14:paraId="4BDB66F8" w14:textId="77777777" w:rsidR="00D27351" w:rsidRDefault="00D27351" w:rsidP="00D27351">
      <w:pPr>
        <w:tabs>
          <w:tab w:val="right" w:leader="dot" w:pos="9071"/>
        </w:tabs>
        <w:spacing w:line="240" w:lineRule="auto"/>
        <w:rPr>
          <w:bCs/>
          <w:sz w:val="24"/>
          <w:szCs w:val="24"/>
        </w:rPr>
      </w:pPr>
    </w:p>
    <w:p w14:paraId="0F02681C" w14:textId="48CE9F65" w:rsidR="00D27351" w:rsidRPr="00D27351" w:rsidRDefault="00D27351" w:rsidP="00D27351">
      <w:pPr>
        <w:tabs>
          <w:tab w:val="right" w:leader="dot" w:pos="9071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TOTAL ADICIONADO</w:t>
      </w:r>
      <w:r>
        <w:rPr>
          <w:b/>
          <w:sz w:val="24"/>
          <w:szCs w:val="24"/>
        </w:rPr>
        <w:tab/>
        <w:t>R$ 283.680,00</w:t>
      </w:r>
    </w:p>
    <w:p w14:paraId="1CDDE95B" w14:textId="39C5B86A" w:rsidR="00D27351" w:rsidRDefault="00D27351" w:rsidP="00D27351">
      <w:pPr>
        <w:tabs>
          <w:tab w:val="right" w:leader="dot" w:pos="907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Para dar cobertura ao Crédito Adicional Especial que ora se cria será utilizado recursos provenientes de Superávit financeiro apurado em balanço patrimonial na forma do artigo 43, § 1º, inciso II da lei Federal 4320/64.</w:t>
      </w:r>
    </w:p>
    <w:p w14:paraId="084DFDC9" w14:textId="77777777" w:rsidR="00D27351" w:rsidRDefault="00D27351" w:rsidP="00D27351">
      <w:pP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Total adicionado........................................................................... </w:t>
      </w:r>
      <w:r>
        <w:rPr>
          <w:rFonts w:ascii="Arial" w:hAnsi="Arial" w:cs="Arial"/>
          <w:b/>
          <w:bCs/>
        </w:rPr>
        <w:t>R$ 283.680,00</w:t>
      </w:r>
    </w:p>
    <w:p w14:paraId="330DC490" w14:textId="77777777" w:rsidR="00D27351" w:rsidRDefault="00D27351" w:rsidP="00D2735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23A9929" w14:textId="77777777" w:rsidR="00D27351" w:rsidRDefault="00D27351" w:rsidP="00D2735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Finalidade:</w:t>
      </w:r>
      <w:r>
        <w:rPr>
          <w:rFonts w:ascii="Arial" w:hAnsi="Arial" w:cs="Arial"/>
          <w:sz w:val="24"/>
          <w:szCs w:val="24"/>
        </w:rPr>
        <w:t xml:space="preserve"> Aplicação de recursos na Reforma do Centro de Referência e Assistência Social CRÀS</w:t>
      </w:r>
    </w:p>
    <w:p w14:paraId="0D12935D" w14:textId="77777777" w:rsidR="00D27351" w:rsidRDefault="00D27351" w:rsidP="00D273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III Voto</w:t>
      </w:r>
      <w:r>
        <w:rPr>
          <w:rFonts w:ascii="Arial" w:hAnsi="Arial" w:cs="Arial"/>
        </w:rPr>
        <w:t xml:space="preserve">        </w:t>
      </w:r>
    </w:p>
    <w:p w14:paraId="1CAC059E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>
        <w:rPr>
          <w:rFonts w:ascii="Arial" w:hAnsi="Arial" w:cs="Arial"/>
          <w:sz w:val="22"/>
          <w:szCs w:val="22"/>
        </w:rPr>
        <w:t xml:space="preserve">, pelo vice-presidente vereador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Braun</w:t>
      </w:r>
      <w:r>
        <w:rPr>
          <w:rFonts w:ascii="Arial" w:hAnsi="Arial" w:cs="Arial"/>
          <w:sz w:val="22"/>
          <w:szCs w:val="22"/>
        </w:rPr>
        <w:t xml:space="preserve"> e pelo membro vereador </w:t>
      </w:r>
      <w:r>
        <w:rPr>
          <w:rFonts w:ascii="Arial" w:hAnsi="Arial" w:cs="Arial"/>
          <w:b/>
          <w:bCs/>
          <w:sz w:val="22"/>
          <w:szCs w:val="22"/>
        </w:rPr>
        <w:t>TEN. Donizete</w:t>
      </w:r>
      <w:r>
        <w:rPr>
          <w:rFonts w:ascii="Arial" w:hAnsi="Arial" w:cs="Arial"/>
          <w:sz w:val="22"/>
          <w:szCs w:val="22"/>
        </w:rPr>
        <w:t xml:space="preserve"> Votam por unanimidade pela aprovação do projeto de Lei Nº 005 de 31 de janeiro de 2023.</w:t>
      </w:r>
    </w:p>
    <w:p w14:paraId="0E604609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1E6B6D43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Comissões em 13 de </w:t>
      </w:r>
      <w:proofErr w:type="gramStart"/>
      <w:r>
        <w:rPr>
          <w:rFonts w:ascii="Arial" w:hAnsi="Arial" w:cs="Arial"/>
          <w:sz w:val="22"/>
          <w:szCs w:val="22"/>
        </w:rPr>
        <w:t>Fevereiro</w:t>
      </w:r>
      <w:proofErr w:type="gramEnd"/>
      <w:r>
        <w:rPr>
          <w:rFonts w:ascii="Arial" w:hAnsi="Arial" w:cs="Arial"/>
          <w:sz w:val="22"/>
          <w:szCs w:val="22"/>
        </w:rPr>
        <w:t xml:space="preserve"> de 2023</w:t>
      </w:r>
      <w:r>
        <w:rPr>
          <w:rFonts w:ascii="Arial" w:hAnsi="Arial" w:cs="Arial"/>
          <w:sz w:val="22"/>
          <w:szCs w:val="22"/>
        </w:rPr>
        <w:br/>
      </w:r>
    </w:p>
    <w:p w14:paraId="1A4B5A57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57D57B85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33F074D5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- Presidente da Comissão</w:t>
      </w:r>
    </w:p>
    <w:p w14:paraId="2ABEEF37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9EBD0AB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Braun</w:t>
      </w:r>
    </w:p>
    <w:p w14:paraId="66B11918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331C99FE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- Vice-presidente</w:t>
      </w:r>
    </w:p>
    <w:p w14:paraId="6B4C6ACE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DAA5040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TEM. Donizete</w:t>
      </w:r>
    </w:p>
    <w:p w14:paraId="39D5AB59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551B5829" w14:textId="77777777" w:rsidR="00D27351" w:rsidRDefault="00D27351" w:rsidP="00D273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– Membro da Comissão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15120D24" w14:textId="77777777" w:rsidR="00D27351" w:rsidRDefault="00D27351" w:rsidP="00D27351">
      <w:pPr>
        <w:spacing w:line="240" w:lineRule="auto"/>
        <w:ind w:firstLine="0"/>
      </w:pPr>
    </w:p>
    <w:p w14:paraId="708ED54C" w14:textId="77777777" w:rsidR="00D27351" w:rsidRDefault="00D27351" w:rsidP="00D27351"/>
    <w:p w14:paraId="3D4AD0AA" w14:textId="77777777" w:rsidR="00326075" w:rsidRDefault="00326075"/>
    <w:sectPr w:rsidR="00326075" w:rsidSect="00D273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17096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51"/>
    <w:rsid w:val="00326075"/>
    <w:rsid w:val="00D2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E351"/>
  <w15:chartTrackingRefBased/>
  <w15:docId w15:val="{949C219E-924A-403B-83A1-FC6A70D5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3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2023-02-13T19:44:00Z</dcterms:created>
  <dcterms:modified xsi:type="dcterms:W3CDTF">2023-02-13T19:46:00Z</dcterms:modified>
</cp:coreProperties>
</file>